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44"/>
          <w:u w:val="single"/>
        </w:rPr>
      </w:pPr>
    </w:p>
    <w:p>
      <w:pPr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  <w:u w:val="none"/>
        </w:rPr>
        <w:t xml:space="preserve"> </w:t>
      </w:r>
      <w:r>
        <w:rPr>
          <w:rFonts w:hint="eastAsia" w:ascii="宋体" w:hAnsi="宋体"/>
          <w:b/>
          <w:bCs/>
          <w:sz w:val="44"/>
          <w:u w:val="none"/>
          <w:lang w:val="en-US" w:eastAsia="zh-CN"/>
        </w:rPr>
        <w:t>2018</w:t>
      </w:r>
      <w:r>
        <w:rPr>
          <w:rFonts w:hint="eastAsia" w:ascii="宋体" w:hAnsi="宋体"/>
          <w:b/>
          <w:bCs/>
          <w:sz w:val="44"/>
        </w:rPr>
        <w:t>年度</w:t>
      </w:r>
      <w:r>
        <w:rPr>
          <w:rFonts w:hint="eastAsia" w:ascii="宋体" w:hAnsi="宋体"/>
          <w:b/>
          <w:bCs/>
          <w:sz w:val="44"/>
          <w:lang w:eastAsia="zh-CN"/>
        </w:rPr>
        <w:t>中共</w:t>
      </w:r>
      <w:r>
        <w:rPr>
          <w:rFonts w:hint="eastAsia" w:ascii="宋体" w:hAnsi="宋体"/>
          <w:b/>
          <w:bCs/>
          <w:sz w:val="44"/>
        </w:rPr>
        <w:t>仁化县</w:t>
      </w:r>
      <w:r>
        <w:rPr>
          <w:rFonts w:hint="eastAsia" w:ascii="宋体" w:hAnsi="宋体"/>
          <w:b/>
          <w:bCs/>
          <w:sz w:val="44"/>
          <w:u w:val="none"/>
          <w:lang w:eastAsia="zh-CN"/>
        </w:rPr>
        <w:t>委党校</w:t>
      </w:r>
      <w:r>
        <w:rPr>
          <w:rFonts w:hint="eastAsia" w:ascii="宋体" w:hAnsi="宋体"/>
          <w:b/>
          <w:bCs/>
          <w:sz w:val="44"/>
        </w:rPr>
        <w:t>预算公开</w:t>
      </w:r>
    </w:p>
    <w:p>
      <w:pPr>
        <w:rPr>
          <w:rFonts w:hint="eastAsia" w:ascii="宋体" w:hAnsi="宋体"/>
          <w:sz w:val="32"/>
        </w:rPr>
      </w:pPr>
    </w:p>
    <w:p>
      <w:pPr>
        <w:jc w:val="center"/>
        <w:rPr>
          <w:rFonts w:hint="eastAsia" w:ascii="宋体" w:hAnsi="宋体"/>
          <w:sz w:val="32"/>
        </w:rPr>
      </w:pPr>
      <w:r>
        <w:rPr>
          <w:rFonts w:hint="eastAsia" w:ascii="宋体" w:hAnsi="宋体"/>
          <w:b/>
          <w:bCs/>
          <w:sz w:val="32"/>
        </w:rPr>
        <w:t>目  录</w:t>
      </w:r>
    </w:p>
    <w:p>
      <w:pPr>
        <w:rPr>
          <w:rFonts w:hint="eastAsia" w:ascii="宋体" w:hAnsi="宋体"/>
          <w:sz w:val="32"/>
        </w:rPr>
      </w:pPr>
    </w:p>
    <w:p>
      <w:pPr>
        <w:ind w:firstLine="643" w:firstLineChars="200"/>
        <w:rPr>
          <w:rFonts w:hint="eastAsia" w:ascii="仿宋_GB2312" w:hAnsi="宋体" w:eastAsia="仿宋_GB2312"/>
          <w:b/>
          <w:sz w:val="32"/>
        </w:rPr>
      </w:pPr>
      <w:r>
        <w:rPr>
          <w:rFonts w:hint="eastAsia" w:ascii="仿宋_GB2312" w:hAnsi="宋体" w:eastAsia="仿宋_GB2312"/>
          <w:b/>
          <w:sz w:val="32"/>
        </w:rPr>
        <w:t>第一部分  部门预算基本情况说明</w:t>
      </w:r>
    </w:p>
    <w:p>
      <w:pPr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一、部门基本情况</w:t>
      </w:r>
    </w:p>
    <w:p>
      <w:pPr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二、收入预算说明</w:t>
      </w:r>
    </w:p>
    <w:p>
      <w:pPr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三、支出预算说明</w:t>
      </w:r>
    </w:p>
    <w:p>
      <w:pPr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四、“三公”经费预算说明</w:t>
      </w:r>
    </w:p>
    <w:p>
      <w:pPr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五、其他需要说明的情况</w:t>
      </w:r>
    </w:p>
    <w:p>
      <w:pPr>
        <w:ind w:firstLine="643" w:firstLineChars="200"/>
        <w:rPr>
          <w:rFonts w:hint="eastAsia" w:ascii="仿宋_GB2312" w:hAnsi="宋体" w:eastAsia="仿宋_GB2312"/>
          <w:b/>
          <w:sz w:val="32"/>
        </w:rPr>
      </w:pPr>
    </w:p>
    <w:p>
      <w:pPr>
        <w:ind w:firstLine="643" w:firstLineChars="200"/>
        <w:rPr>
          <w:rFonts w:hint="eastAsia" w:ascii="仿宋_GB2312" w:hAnsi="宋体" w:eastAsia="仿宋_GB2312"/>
          <w:b/>
          <w:sz w:val="32"/>
        </w:rPr>
      </w:pPr>
      <w:r>
        <w:rPr>
          <w:rFonts w:hint="eastAsia" w:ascii="仿宋_GB2312" w:hAnsi="宋体" w:eastAsia="仿宋_GB2312"/>
          <w:b/>
          <w:sz w:val="32"/>
        </w:rPr>
        <w:t>第二部分  部门预算表</w:t>
      </w:r>
    </w:p>
    <w:p>
      <w:pPr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一、部门收支总体情况表</w:t>
      </w:r>
    </w:p>
    <w:p>
      <w:pPr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二、部门收入总体情况表</w:t>
      </w:r>
    </w:p>
    <w:p>
      <w:pPr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三、部门支出总体情况表</w:t>
      </w:r>
    </w:p>
    <w:p>
      <w:pPr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四、财政拨款收支总体情况表</w:t>
      </w:r>
    </w:p>
    <w:p>
      <w:pPr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五、一般公共预算支出情况表</w:t>
      </w:r>
    </w:p>
    <w:p>
      <w:pPr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六、一般公共预算基本支出情况表（按经济分类科目）</w:t>
      </w:r>
    </w:p>
    <w:p>
      <w:pPr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七、一般公共预算项目支出情况表（按经济分类科目）</w:t>
      </w:r>
    </w:p>
    <w:p>
      <w:pPr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八、一般公共预算基本支出情况表（按政府经济分类科目）</w:t>
      </w:r>
    </w:p>
    <w:p>
      <w:pPr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九、一般公共预算项目支出情况表（按政府经济分类科目）</w:t>
      </w:r>
    </w:p>
    <w:p>
      <w:pPr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十、一般公共预算“三公”经费及机关运行经费支出情况表</w:t>
      </w:r>
    </w:p>
    <w:p>
      <w:pPr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十一、政府性基金预算支出情况表</w:t>
      </w:r>
    </w:p>
    <w:p>
      <w:pPr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十二、国有资本经营预算支出情况表</w:t>
      </w:r>
    </w:p>
    <w:p>
      <w:pPr>
        <w:ind w:firstLine="640" w:firstLineChars="20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十三、2018年部门预算项目支出预算表</w:t>
      </w:r>
    </w:p>
    <w:p>
      <w:pPr>
        <w:rPr>
          <w:rFonts w:hint="eastAsia" w:ascii="仿宋_GB2312" w:hAnsi="宋体" w:eastAsia="仿宋_GB2312"/>
          <w:sz w:val="32"/>
        </w:rPr>
      </w:pPr>
      <w:r>
        <w:rPr>
          <w:rFonts w:ascii="仿宋_GB2312" w:hAnsi="宋体" w:eastAsia="仿宋_GB2312"/>
          <w:sz w:val="32"/>
        </w:rPr>
        <w:br w:type="page"/>
      </w:r>
    </w:p>
    <w:p>
      <w:pPr>
        <w:pStyle w:val="7"/>
        <w:spacing w:line="520" w:lineRule="exact"/>
        <w:jc w:val="center"/>
        <w:rPr>
          <w:rFonts w:hint="eastAsia" w:ascii="宋体" w:hAnsi="宋体" w:eastAsia="宋体"/>
          <w:b/>
          <w:szCs w:val="44"/>
        </w:rPr>
      </w:pPr>
      <w:r>
        <w:rPr>
          <w:rFonts w:hint="eastAsia" w:ascii="宋体" w:hAnsi="宋体" w:eastAsia="宋体"/>
          <w:b/>
          <w:szCs w:val="44"/>
        </w:rPr>
        <w:t>部门预算基本情况说明</w:t>
      </w:r>
    </w:p>
    <w:p>
      <w:pPr>
        <w:pStyle w:val="7"/>
        <w:spacing w:line="520" w:lineRule="exact"/>
        <w:rPr>
          <w:rFonts w:hint="eastAsia" w:ascii="仿宋_GB2312"/>
          <w:sz w:val="30"/>
          <w:szCs w:val="32"/>
        </w:rPr>
      </w:pPr>
    </w:p>
    <w:p>
      <w:pPr>
        <w:pStyle w:val="8"/>
        <w:spacing w:line="520" w:lineRule="exact"/>
        <w:ind w:firstLine="602" w:firstLineChars="200"/>
        <w:rPr>
          <w:rFonts w:hint="eastAsia" w:ascii="黑体" w:hAnsi="仿宋_GB2312" w:eastAsia="黑体" w:cs="仿宋_GB2312"/>
          <w:b/>
          <w:sz w:val="30"/>
          <w:szCs w:val="32"/>
        </w:rPr>
      </w:pPr>
      <w:r>
        <w:rPr>
          <w:rFonts w:hint="eastAsia" w:ascii="黑体" w:hAnsi="仿宋_GB2312" w:eastAsia="黑体" w:cs="仿宋_GB2312"/>
          <w:b/>
          <w:sz w:val="30"/>
          <w:szCs w:val="32"/>
        </w:rPr>
        <w:t>一、部门基本情况</w:t>
      </w:r>
    </w:p>
    <w:p>
      <w:pPr>
        <w:pStyle w:val="8"/>
        <w:spacing w:line="520" w:lineRule="exact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（一）部门机构设置、职能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1200" w:firstLineChars="4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年预算组成单位共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</w:t>
      </w:r>
      <w:r>
        <w:rPr>
          <w:rFonts w:hint="eastAsia" w:ascii="宋体" w:hAnsi="宋体" w:eastAsia="宋体" w:cs="宋体"/>
          <w:sz w:val="30"/>
          <w:szCs w:val="30"/>
        </w:rPr>
        <w:t>个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  <w:r>
        <w:rPr>
          <w:rFonts w:hint="eastAsia" w:ascii="宋体" w:hAnsi="宋体" w:eastAsia="宋体" w:cs="宋体"/>
          <w:sz w:val="30"/>
          <w:szCs w:val="30"/>
        </w:rPr>
        <w:t>主要职能是培训轮训各级党员领导干部及后备干部，培养理论干部。承办党委和政府举办的专题研讨班。围绕国际国内出现的新情况新问题开展科学研究，承担党委和政府下达的调研任务，推进理论创新。</w:t>
      </w:r>
    </w:p>
    <w:p>
      <w:pPr>
        <w:pStyle w:val="8"/>
        <w:numPr>
          <w:ilvl w:val="0"/>
          <w:numId w:val="1"/>
        </w:numPr>
        <w:spacing w:line="520" w:lineRule="exact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人员构成情况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600" w:firstLineChars="200"/>
        <w:contextualSpacing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2"/>
          <w:sz w:val="30"/>
          <w:szCs w:val="30"/>
          <w:lang w:val="en-US" w:eastAsia="zh-CN" w:bidi="ar-SA"/>
        </w:rPr>
        <w:t>中共仁化县委党校共有行政编制3人，事业编制7人，其中，行政编制在职3人，事业编制在职7人，离退休人员18人；机关后勤服务人员编制0人。</w:t>
      </w:r>
    </w:p>
    <w:p>
      <w:pPr>
        <w:pStyle w:val="8"/>
        <w:numPr>
          <w:ilvl w:val="0"/>
          <w:numId w:val="1"/>
        </w:numPr>
        <w:spacing w:line="520" w:lineRule="exact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预算年度的主要工作任务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right="0" w:rightChars="0" w:firstLine="900" w:firstLineChars="300"/>
        <w:contextualSpacing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2"/>
          <w:sz w:val="30"/>
          <w:szCs w:val="30"/>
        </w:rPr>
        <w:t>做好培训活动的组织、统筹和协调工作，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培训轮训各级党员领导干部及后备干部，培养理论干部。承办党委和政府举办的专题研讨班。承担党委和政府下达的调研任务，推进理论创新。</w:t>
      </w:r>
    </w:p>
    <w:p>
      <w:pPr>
        <w:pStyle w:val="8"/>
        <w:spacing w:line="520" w:lineRule="exac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30"/>
          <w:szCs w:val="30"/>
        </w:rPr>
        <w:t>（四）主管部门负责本级预算和所属单位预算的汇总公开工作。</w:t>
      </w:r>
    </w:p>
    <w:p>
      <w:pPr>
        <w:pStyle w:val="8"/>
        <w:spacing w:line="520" w:lineRule="exact"/>
        <w:ind w:firstLine="602" w:firstLineChars="200"/>
        <w:rPr>
          <w:rFonts w:hint="eastAsia" w:ascii="黑体" w:hAnsi="仿宋_GB2312" w:eastAsia="黑体" w:cs="仿宋_GB2312"/>
          <w:b/>
          <w:sz w:val="30"/>
          <w:szCs w:val="32"/>
        </w:rPr>
      </w:pPr>
      <w:r>
        <w:rPr>
          <w:rFonts w:hint="eastAsia" w:ascii="黑体" w:hAnsi="仿宋_GB2312" w:eastAsia="黑体" w:cs="仿宋_GB2312"/>
          <w:b/>
          <w:sz w:val="30"/>
          <w:szCs w:val="32"/>
        </w:rPr>
        <w:t>二、收入预算说明</w:t>
      </w:r>
    </w:p>
    <w:p>
      <w:pPr>
        <w:pStyle w:val="8"/>
        <w:spacing w:line="520" w:lineRule="exact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2"/>
        </w:rPr>
        <w:t xml:space="preserve">   </w:t>
      </w:r>
      <w:r>
        <w:rPr>
          <w:rFonts w:hint="eastAsia" w:ascii="宋体" w:hAnsi="宋体" w:eastAsia="宋体" w:cs="宋体"/>
          <w:sz w:val="30"/>
          <w:szCs w:val="30"/>
        </w:rPr>
        <w:t>年收入预算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259</w:t>
      </w:r>
      <w:r>
        <w:rPr>
          <w:rFonts w:hint="eastAsia" w:ascii="宋体" w:hAnsi="宋体" w:eastAsia="宋体" w:cs="宋体"/>
          <w:sz w:val="30"/>
          <w:szCs w:val="30"/>
        </w:rPr>
        <w:t>万元，其中：一般公共预算拨款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259</w:t>
      </w:r>
      <w:r>
        <w:rPr>
          <w:rFonts w:hint="eastAsia" w:ascii="宋体" w:hAnsi="宋体" w:eastAsia="宋体" w:cs="宋体"/>
          <w:sz w:val="30"/>
          <w:szCs w:val="30"/>
        </w:rPr>
        <w:t>万元，其他收入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0</w:t>
      </w:r>
      <w:r>
        <w:rPr>
          <w:rFonts w:hint="eastAsia" w:ascii="宋体" w:hAnsi="宋体" w:eastAsia="宋体" w:cs="宋体"/>
          <w:sz w:val="30"/>
          <w:szCs w:val="30"/>
        </w:rPr>
        <w:t>万元。</w:t>
      </w:r>
    </w:p>
    <w:p>
      <w:pPr>
        <w:pStyle w:val="8"/>
        <w:spacing w:line="520" w:lineRule="exact"/>
        <w:ind w:firstLine="602" w:firstLineChars="200"/>
        <w:rPr>
          <w:rFonts w:hint="eastAsia" w:ascii="黑体" w:hAnsi="仿宋_GB2312" w:eastAsia="黑体" w:cs="仿宋_GB2312"/>
          <w:b/>
          <w:sz w:val="30"/>
          <w:szCs w:val="32"/>
        </w:rPr>
      </w:pPr>
      <w:r>
        <w:rPr>
          <w:rFonts w:hint="eastAsia" w:ascii="黑体" w:hAnsi="仿宋_GB2312" w:eastAsia="黑体" w:cs="仿宋_GB2312"/>
          <w:b/>
          <w:sz w:val="30"/>
          <w:szCs w:val="32"/>
        </w:rPr>
        <w:t>三、支出预算说明</w:t>
      </w:r>
    </w:p>
    <w:p>
      <w:pPr>
        <w:pStyle w:val="8"/>
        <w:spacing w:line="520" w:lineRule="exact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2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 xml:space="preserve"> 年支出预算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259</w:t>
      </w:r>
      <w:r>
        <w:rPr>
          <w:rFonts w:hint="eastAsia" w:ascii="宋体" w:hAnsi="宋体" w:eastAsia="宋体" w:cs="宋体"/>
          <w:sz w:val="30"/>
          <w:szCs w:val="30"/>
        </w:rPr>
        <w:t>万元，其中：一般公共预算拨款安排支出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259</w:t>
      </w:r>
      <w:r>
        <w:rPr>
          <w:rFonts w:hint="eastAsia" w:ascii="宋体" w:hAnsi="宋体" w:eastAsia="宋体" w:cs="宋体"/>
          <w:sz w:val="30"/>
          <w:szCs w:val="30"/>
        </w:rPr>
        <w:t xml:space="preserve"> 万元，其他收入拨款安排支出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0</w:t>
      </w:r>
      <w:r>
        <w:rPr>
          <w:rFonts w:hint="eastAsia" w:ascii="宋体" w:hAnsi="宋体" w:eastAsia="宋体" w:cs="宋体"/>
          <w:sz w:val="30"/>
          <w:szCs w:val="30"/>
        </w:rPr>
        <w:t>万元。</w:t>
      </w:r>
    </w:p>
    <w:p>
      <w:pPr>
        <w:pStyle w:val="8"/>
        <w:spacing w:line="520" w:lineRule="exact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一般公共预算拨款支出按用途划分：</w:t>
      </w:r>
    </w:p>
    <w:p>
      <w:pPr>
        <w:pStyle w:val="8"/>
        <w:numPr>
          <w:ilvl w:val="0"/>
          <w:numId w:val="2"/>
        </w:numPr>
        <w:spacing w:line="520" w:lineRule="exact"/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基本支出预算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255</w:t>
      </w:r>
      <w:r>
        <w:rPr>
          <w:rFonts w:hint="eastAsia" w:ascii="宋体" w:hAnsi="宋体" w:eastAsia="宋体" w:cs="宋体"/>
          <w:sz w:val="30"/>
          <w:szCs w:val="30"/>
        </w:rPr>
        <w:t>万元，占预算拨款支出的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98.45%</w:t>
      </w:r>
      <w:r>
        <w:rPr>
          <w:rFonts w:hint="eastAsia" w:ascii="宋体" w:hAnsi="宋体" w:eastAsia="宋体" w:cs="宋体"/>
          <w:sz w:val="30"/>
          <w:szCs w:val="30"/>
        </w:rPr>
        <w:t>。其中：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工资福利支出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129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万元，对个人和家庭的补助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94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万元，商品和服务支出</w:t>
      </w:r>
      <w:r>
        <w:rPr>
          <w:rFonts w:hint="eastAsia" w:ascii="宋体" w:hAnsi="宋体" w:eastAsia="宋体" w:cs="宋体"/>
          <w:color w:val="000000"/>
          <w:sz w:val="30"/>
          <w:szCs w:val="30"/>
          <w:lang w:val="en-US" w:eastAsia="zh-CN"/>
        </w:rPr>
        <w:t>32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万元</w:t>
      </w:r>
      <w:r>
        <w:rPr>
          <w:rFonts w:hint="eastAsia" w:ascii="宋体" w:hAnsi="宋体" w:eastAsia="宋体" w:cs="宋体"/>
          <w:color w:val="000000"/>
          <w:sz w:val="30"/>
          <w:szCs w:val="30"/>
          <w:lang w:eastAsia="zh-CN"/>
        </w:rPr>
        <w:t>。</w:t>
      </w:r>
    </w:p>
    <w:p>
      <w:pPr>
        <w:pStyle w:val="8"/>
        <w:spacing w:line="520" w:lineRule="exac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2"/>
        </w:rPr>
        <w:t xml:space="preserve">    （</w:t>
      </w:r>
      <w:r>
        <w:rPr>
          <w:rFonts w:hint="eastAsia" w:ascii="宋体" w:hAnsi="宋体" w:eastAsia="宋体" w:cs="宋体"/>
          <w:sz w:val="30"/>
          <w:szCs w:val="30"/>
        </w:rPr>
        <w:t>二）项目支出预算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4</w:t>
      </w:r>
      <w:r>
        <w:rPr>
          <w:rFonts w:hint="eastAsia" w:ascii="宋体" w:hAnsi="宋体" w:eastAsia="宋体" w:cs="宋体"/>
          <w:sz w:val="30"/>
          <w:szCs w:val="30"/>
        </w:rPr>
        <w:t>万元，占预算拨款支出的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1.55%</w:t>
      </w:r>
      <w:r>
        <w:rPr>
          <w:rFonts w:hint="eastAsia" w:ascii="宋体" w:hAnsi="宋体" w:eastAsia="宋体" w:cs="宋体"/>
          <w:sz w:val="30"/>
          <w:szCs w:val="30"/>
        </w:rPr>
        <w:t>。主要用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于学校门卫经费，党建活动经费。</w:t>
      </w:r>
    </w:p>
    <w:p>
      <w:pPr>
        <w:pStyle w:val="8"/>
        <w:spacing w:line="520" w:lineRule="exact"/>
        <w:ind w:firstLine="602" w:firstLineChars="200"/>
        <w:rPr>
          <w:rFonts w:hint="eastAsia" w:ascii="黑体" w:hAnsi="仿宋_GB2312" w:eastAsia="黑体" w:cs="仿宋_GB2312"/>
          <w:b/>
          <w:sz w:val="30"/>
          <w:szCs w:val="32"/>
        </w:rPr>
      </w:pPr>
      <w:r>
        <w:rPr>
          <w:rFonts w:hint="eastAsia" w:ascii="黑体" w:hAnsi="仿宋_GB2312" w:eastAsia="黑体" w:cs="仿宋_GB2312"/>
          <w:b/>
          <w:sz w:val="30"/>
          <w:szCs w:val="32"/>
        </w:rPr>
        <w:t>四、“三公”经费预算说明</w:t>
      </w:r>
    </w:p>
    <w:p>
      <w:pPr>
        <w:spacing w:line="520" w:lineRule="exac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2"/>
        </w:rPr>
        <w:t xml:space="preserve">   </w:t>
      </w:r>
      <w:r>
        <w:rPr>
          <w:rFonts w:hint="eastAsia" w:ascii="宋体" w:hAnsi="宋体" w:eastAsia="宋体" w:cs="宋体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>年“三公”经费预算为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8</w:t>
      </w:r>
      <w:r>
        <w:rPr>
          <w:rFonts w:hint="eastAsia" w:ascii="宋体" w:hAnsi="宋体" w:eastAsia="宋体" w:cs="宋体"/>
          <w:sz w:val="30"/>
          <w:szCs w:val="30"/>
        </w:rPr>
        <w:t>万元，与上年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预</w:t>
      </w:r>
      <w:r>
        <w:rPr>
          <w:rFonts w:hint="eastAsia" w:ascii="宋体" w:hAnsi="宋体" w:eastAsia="宋体" w:cs="宋体"/>
          <w:sz w:val="30"/>
          <w:szCs w:val="30"/>
        </w:rPr>
        <w:t>算数相比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增加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0%</w:t>
      </w:r>
      <w:r>
        <w:rPr>
          <w:rFonts w:hint="eastAsia" w:ascii="宋体" w:hAnsi="宋体" w:eastAsia="宋体" w:cs="宋体"/>
          <w:sz w:val="30"/>
          <w:szCs w:val="30"/>
        </w:rPr>
        <w:t>。按资金来源分，财政拨款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8</w:t>
      </w:r>
      <w:r>
        <w:rPr>
          <w:rFonts w:hint="eastAsia" w:ascii="宋体" w:hAnsi="宋体" w:eastAsia="宋体" w:cs="宋体"/>
          <w:sz w:val="30"/>
          <w:szCs w:val="30"/>
        </w:rPr>
        <w:t>万元，其他资金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0</w:t>
      </w:r>
      <w:r>
        <w:rPr>
          <w:rFonts w:hint="eastAsia" w:ascii="宋体" w:hAnsi="宋体" w:eastAsia="宋体" w:cs="宋体"/>
          <w:sz w:val="30"/>
          <w:szCs w:val="30"/>
        </w:rPr>
        <w:t>万元；按具体项目分，因公出国（境）支出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0</w:t>
      </w:r>
      <w:r>
        <w:rPr>
          <w:rFonts w:hint="eastAsia" w:ascii="宋体" w:hAnsi="宋体" w:eastAsia="宋体" w:cs="宋体"/>
          <w:sz w:val="30"/>
          <w:szCs w:val="30"/>
        </w:rPr>
        <w:t>万元，公务用车购置及运行维护支出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</w:t>
      </w:r>
      <w:r>
        <w:rPr>
          <w:rFonts w:hint="eastAsia" w:ascii="宋体" w:hAnsi="宋体" w:eastAsia="宋体" w:cs="宋体"/>
          <w:sz w:val="30"/>
          <w:szCs w:val="30"/>
        </w:rPr>
        <w:t>万元（其中公务用车购置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0</w:t>
      </w:r>
      <w:r>
        <w:rPr>
          <w:rFonts w:hint="eastAsia" w:ascii="宋体" w:hAnsi="宋体" w:eastAsia="宋体" w:cs="宋体"/>
          <w:sz w:val="30"/>
          <w:szCs w:val="30"/>
        </w:rPr>
        <w:t>万元，公务用车运行维护费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</w:t>
      </w:r>
      <w:r>
        <w:rPr>
          <w:rFonts w:hint="eastAsia" w:ascii="宋体" w:hAnsi="宋体" w:eastAsia="宋体" w:cs="宋体"/>
          <w:sz w:val="30"/>
          <w:szCs w:val="30"/>
        </w:rPr>
        <w:t>万元），公务接待费支出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6</w:t>
      </w:r>
      <w:r>
        <w:rPr>
          <w:rFonts w:hint="eastAsia" w:ascii="宋体" w:hAnsi="宋体" w:eastAsia="宋体" w:cs="宋体"/>
          <w:sz w:val="30"/>
          <w:szCs w:val="30"/>
        </w:rPr>
        <w:t>万元。</w:t>
      </w:r>
    </w:p>
    <w:p>
      <w:pPr>
        <w:rPr>
          <w:rFonts w:hint="eastAsia" w:ascii="宋体" w:hAnsi="宋体" w:eastAsia="宋体" w:cs="宋体"/>
          <w:sz w:val="30"/>
          <w:szCs w:val="30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383" w:right="1286" w:bottom="1383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080F3C52" w:usb2="00000016" w:usb3="00000000" w:csb0="0004001F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Align="top"/>
      <w:pBdr>
        <w:between w:val="none" w:color="auto" w:sz="0" w:space="0"/>
      </w:pBdr>
    </w:pPr>
    <w:r>
      <w:fldChar w:fldCharType="begin"/>
    </w:r>
    <w:r>
      <w:rPr>
        <w:rStyle w:val="5"/>
      </w:rPr>
      <w:instrText xml:space="preserve"> PAGE  </w:instrText>
    </w:r>
    <w:r>
      <w:fldChar w:fldCharType="separate"/>
    </w:r>
    <w:r>
      <w:rPr>
        <w:rStyle w:val="5"/>
      </w:rPr>
      <w:t>2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lvl w:ilvl="0" w:tentative="0">
      <w:start w:val="1"/>
      <w:numFmt w:val="chineseCounting"/>
      <w:suff w:val="nothing"/>
      <w:lvlText w:val="（%1）"/>
      <w:lvlJc w:val="left"/>
    </w:lvl>
  </w:abstractNum>
  <w:abstractNum w:abstractNumId="1">
    <w:nsid w:val="5786FEC3"/>
    <w:multiLevelType w:val="singleLevel"/>
    <w:tmpl w:val="5786FEC3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197EA2"/>
    <w:rsid w:val="1C197EA2"/>
    <w:rsid w:val="2B967529"/>
    <w:rsid w:val="75810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styleId="5">
    <w:name w:val="page number"/>
    <w:basedOn w:val="4"/>
    <w:uiPriority w:val="0"/>
  </w:style>
  <w:style w:type="paragraph" w:customStyle="1" w:styleId="7">
    <w:name w:val="正文 New"/>
    <w:uiPriority w:val="0"/>
    <w:pPr>
      <w:widowControl w:val="0"/>
      <w:jc w:val="both"/>
    </w:pPr>
    <w:rPr>
      <w:rFonts w:eastAsia="仿宋_GB2312"/>
      <w:kern w:val="2"/>
      <w:sz w:val="32"/>
      <w:szCs w:val="24"/>
      <w:lang w:val="en-US" w:eastAsia="zh-CN" w:bidi="ar-SA"/>
    </w:rPr>
  </w:style>
  <w:style w:type="paragraph" w:customStyle="1" w:styleId="8">
    <w:name w:val="正文 New New New New New New"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paragraph" w:customStyle="1" w:styleId="9">
    <w:name w:val="p0"/>
    <w:basedOn w:val="1"/>
    <w:uiPriority w:val="0"/>
    <w:pPr>
      <w:widowControl/>
    </w:pPr>
    <w:rPr>
      <w:rFonts w:ascii="宋体" w:hAnsi="宋体" w:cs="宋体"/>
      <w:color w:val="F1E7E8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2018-01-24T09:22:00Z</dcterms:created>
  <dc:creator>Administrator</dc:creator>
  <cp:lastModifiedBy>Administrator</cp:lastModifiedBy>
  <dcterms:modified xsi:type="dcterms:W3CDTF">2018-01-24T09:33:24Z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