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1044" w:firstLineChars="200"/>
        <w:jc w:val="both"/>
        <w:rPr>
          <w:rFonts w:hint="eastAsia"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>
      <w:pPr>
        <w:spacing w:line="360" w:lineRule="auto"/>
        <w:ind w:firstLine="3200" w:firstLineChars="10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spacing w:line="720" w:lineRule="auto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ind w:left="1600" w:hanging="1600" w:hangingChars="500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项目名称：2</w:t>
      </w:r>
      <w:r>
        <w:rPr>
          <w:rFonts w:hint="eastAsia" w:ascii="仿宋_GB2312" w:hAnsi="宋体" w:eastAsia="仿宋_GB2312"/>
          <w:sz w:val="32"/>
          <w:lang w:val="en-US" w:eastAsia="zh-CN"/>
        </w:rPr>
        <w:t>025</w:t>
      </w:r>
      <w:r>
        <w:rPr>
          <w:rFonts w:hint="eastAsia" w:ascii="仿宋_GB2312" w:hAnsi="宋体" w:eastAsia="仿宋_GB2312"/>
          <w:sz w:val="32"/>
        </w:rPr>
        <w:t>年仁化县网格管理小区开展全国文明城市建设工作经费</w:t>
      </w:r>
    </w:p>
    <w:p>
      <w:pPr>
        <w:spacing w:line="24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项目单位：（公章）</w:t>
      </w:r>
    </w:p>
    <w:p>
      <w:pPr>
        <w:spacing w:line="240" w:lineRule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(一级预算单位)</w:t>
      </w:r>
    </w:p>
    <w:p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eastAsia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填报人姓名：</w:t>
      </w:r>
      <w:r>
        <w:rPr>
          <w:rFonts w:hint="eastAsia" w:ascii="仿宋_GB2312" w:hAnsi="宋体" w:eastAsia="仿宋_GB2312"/>
          <w:sz w:val="32"/>
          <w:lang w:val="en-US" w:eastAsia="zh-CN"/>
        </w:rPr>
        <w:t>梁银娇</w:t>
      </w:r>
    </w:p>
    <w:p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联系电话：</w:t>
      </w:r>
      <w:r>
        <w:rPr>
          <w:rFonts w:hint="eastAsia" w:ascii="仿宋_GB2312" w:hAnsi="宋体" w:eastAsia="仿宋_GB2312"/>
          <w:sz w:val="32"/>
          <w:lang w:val="en-US" w:eastAsia="zh-CN"/>
        </w:rPr>
        <w:t>0751-6320083</w:t>
      </w:r>
    </w:p>
    <w:p>
      <w:pPr>
        <w:spacing w:line="720" w:lineRule="auto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hint="eastAsia" w:ascii="仿宋_GB2312" w:hAnsi="宋体" w:eastAsia="仿宋_GB2312"/>
          <w:sz w:val="32"/>
          <w:lang w:val="en-US" w:eastAsia="zh-CN"/>
        </w:rPr>
        <w:t>2026年3月4日</w:t>
      </w:r>
    </w:p>
    <w:p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  <w:u w:val="single"/>
        </w:rPr>
      </w:pPr>
    </w:p>
    <w:p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>
      <w:pPr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财政划拨2025年仁化县网格管理小区开展全国文明城市建设工作经费评价额度为1.2万元，主要用于</w:t>
      </w:r>
      <w:r>
        <w:rPr>
          <w:rFonts w:hint="default" w:ascii="仿宋_GB2312" w:eastAsia="仿宋_GB2312"/>
          <w:sz w:val="32"/>
          <w:szCs w:val="32"/>
          <w:lang w:val="en-US" w:eastAsia="zh-CN"/>
        </w:rPr>
        <w:t>仁化县网格管理小区工作经费，推动网格常态化开展问卷活动，提高群众对我县文明城市建设工作的知晓率、参与率和满意度，达到巩固全文明城市创建工作成果。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预期绩效目标为：网格十二区资金使用单位数3个；日常工作完成率80%；资金发放合规性100%；资金支出率90%；工作经费使用率90%；社会效益指标：提高群众对我县文明城市建设工作的知晓率、参与率，提升群众幸福感；群众对我县文明城市建设满意度85%。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（一）自评</w:t>
      </w:r>
      <w:r>
        <w:rPr>
          <w:rFonts w:hint="eastAsia" w:ascii="仿宋_GB2312" w:eastAsia="仿宋_GB2312"/>
          <w:sz w:val="32"/>
          <w:szCs w:val="32"/>
          <w:lang w:eastAsia="zh-CN"/>
        </w:rPr>
        <w:t>结论、</w:t>
      </w:r>
      <w:r>
        <w:rPr>
          <w:rFonts w:hint="eastAsia" w:ascii="仿宋_GB2312" w:eastAsia="仿宋_GB2312"/>
          <w:sz w:val="32"/>
          <w:szCs w:val="32"/>
        </w:rPr>
        <w:t>分数</w:t>
      </w:r>
      <w:r>
        <w:rPr>
          <w:rFonts w:hint="eastAsia" w:ascii="仿宋_GB2312" w:eastAsia="仿宋_GB2312"/>
          <w:sz w:val="32"/>
          <w:szCs w:val="32"/>
          <w:lang w:eastAsia="zh-CN"/>
        </w:rPr>
        <w:t>、等级</w:t>
      </w:r>
    </w:p>
    <w:p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自评分数为100分。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（二）资金使用绩效</w:t>
      </w:r>
    </w:p>
    <w:p>
      <w:pPr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1.资金支出情况。</w:t>
      </w:r>
      <w:r>
        <w:rPr>
          <w:rFonts w:hint="default" w:ascii="仿宋_GB2312" w:eastAsia="仿宋_GB2312"/>
          <w:sz w:val="32"/>
          <w:szCs w:val="32"/>
          <w:lang w:val="en-US" w:eastAsia="zh-CN"/>
        </w:rPr>
        <w:t>本年度十二网格小区利用网格管理工作经费开展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巷道硬底化环境提升和购买清洁工具，</w:t>
      </w:r>
      <w:r>
        <w:rPr>
          <w:rFonts w:hint="default" w:ascii="仿宋_GB2312" w:eastAsia="仿宋_GB2312"/>
          <w:sz w:val="32"/>
          <w:szCs w:val="32"/>
          <w:lang w:val="en-US" w:eastAsia="zh-CN"/>
        </w:rPr>
        <w:t>巩固好我县创建文明城市的成果。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资金完成绩效目标情况。网格十二区资金使用单位数3个；日常工作完成率100%；资金发放合规性100%；资金支出率100%；工作经费使用率100%；社会效益指标：提高群众对我县文明城市建设工作的知晓率、参与率，提升群众幸福感；群众对我县文明城市建设满意度85%。</w:t>
      </w:r>
    </w:p>
    <w:p>
      <w:pPr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3.资金分用途使用绩效。财政划拨</w:t>
      </w:r>
      <w:r>
        <w:rPr>
          <w:rFonts w:hint="eastAsia" w:ascii="仿宋_GB2312" w:hAnsi="宋体" w:eastAsia="仿宋_GB2312"/>
          <w:sz w:val="32"/>
        </w:rPr>
        <w:t>网格管理小区</w:t>
      </w:r>
      <w:r>
        <w:rPr>
          <w:rFonts w:hint="default" w:ascii="仿宋_GB2312" w:eastAsia="仿宋_GB2312"/>
          <w:sz w:val="32"/>
          <w:szCs w:val="32"/>
          <w:lang w:val="en-US" w:eastAsia="zh-CN"/>
        </w:rPr>
        <w:t>开展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巷道硬底化环境提升和购买清洁工具</w:t>
      </w:r>
      <w:r>
        <w:rPr>
          <w:rFonts w:hint="eastAsia" w:ascii="仿宋_GB2312" w:hAnsi="宋体" w:eastAsia="仿宋_GB2312"/>
          <w:sz w:val="32"/>
          <w:lang w:val="en-US" w:eastAsia="zh-CN"/>
        </w:rPr>
        <w:t>。网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格十二区资金使用单位数，资金发放合规性，资金下达及时率，工作经费使用率，效巩固我县文明城市建设的成果社会效益，群众对我县文明城市建设满意度，均已完成预期目标。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（三）资金使用绩效存在的问题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无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无</w:t>
      </w:r>
    </w:p>
    <w:p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/>
    <w:sectPr>
      <w:footerReference r:id="rId6" w:type="default"/>
      <w:pgSz w:w="11906" w:h="16838"/>
      <w:pgMar w:top="1440" w:right="1800" w:bottom="1440" w:left="1800" w:header="851" w:footer="992" w:gutter="0"/>
      <w:pgNumType w:fmt="decimal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xMDZmODQ5YWZjNjM4YmUzYjRiZjkyMTg0ZmJjYjUifQ=="/>
  </w:docVars>
  <w:rsids>
    <w:rsidRoot w:val="0BFE5C14"/>
    <w:rsid w:val="099A00A9"/>
    <w:rsid w:val="0ABF1BFB"/>
    <w:rsid w:val="0BFE5C14"/>
    <w:rsid w:val="1EDE4CF4"/>
    <w:rsid w:val="20B03498"/>
    <w:rsid w:val="25A42798"/>
    <w:rsid w:val="27327EBB"/>
    <w:rsid w:val="2DE123DA"/>
    <w:rsid w:val="31686B1B"/>
    <w:rsid w:val="34094F5A"/>
    <w:rsid w:val="34F00DD9"/>
    <w:rsid w:val="3CB46EFE"/>
    <w:rsid w:val="42F145B3"/>
    <w:rsid w:val="552A03E8"/>
    <w:rsid w:val="56714899"/>
    <w:rsid w:val="6CFE24A2"/>
    <w:rsid w:val="70FC59E9"/>
    <w:rsid w:val="79EC2830"/>
    <w:rsid w:val="7B9D79F2"/>
    <w:rsid w:val="7DECBCCE"/>
    <w:rsid w:val="FECF4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749</Words>
  <Characters>796</Characters>
  <Lines>0</Lines>
  <Paragraphs>0</Paragraphs>
  <TotalTime>0</TotalTime>
  <ScaleCrop>false</ScaleCrop>
  <LinksUpToDate>false</LinksUpToDate>
  <CharactersWithSpaces>804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2021-02-27T03:06:00Z</dcterms:created>
  <dc:creator>Administrator</dc:creator>
  <cp:lastModifiedBy>Administrator</cp:lastModifiedBy>
  <cp:lastPrinted>2026-03-18T07:02:28Z</cp:lastPrinted>
  <dcterms:modified xsi:type="dcterms:W3CDTF">2026-03-18T07:02:31Z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AC78008C7B8F4637A84A849D4688535A_13</vt:lpwstr>
  </property>
</Properties>
</file>