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AB52C8">
      <w:pPr>
        <w:spacing w:line="360" w:lineRule="auto"/>
        <w:ind w:firstLine="1041" w:firstLineChars="200"/>
        <w:jc w:val="both"/>
        <w:rPr>
          <w:rFonts w:hint="eastAsia" w:ascii="方正小标宋简体" w:hAnsi="宋体" w:eastAsia="方正小标宋简体"/>
          <w:b/>
          <w:sz w:val="52"/>
          <w:szCs w:val="52"/>
        </w:rPr>
      </w:pPr>
      <w:r>
        <w:rPr>
          <w:rFonts w:hint="eastAsia" w:ascii="方正小标宋简体" w:hAnsi="宋体" w:eastAsia="方正小标宋简体"/>
          <w:b/>
          <w:bCs/>
          <w:sz w:val="52"/>
          <w:szCs w:val="52"/>
        </w:rPr>
        <w:t>财政支出项目绩效自评</w:t>
      </w:r>
      <w:r>
        <w:rPr>
          <w:rFonts w:hint="eastAsia" w:ascii="方正小标宋简体" w:hAnsi="宋体" w:eastAsia="方正小标宋简体"/>
          <w:b/>
          <w:sz w:val="52"/>
          <w:szCs w:val="52"/>
        </w:rPr>
        <w:t>报告</w:t>
      </w:r>
    </w:p>
    <w:p w14:paraId="68D83394">
      <w:pPr>
        <w:spacing w:line="360" w:lineRule="auto"/>
        <w:ind w:firstLine="3200" w:firstLineChars="10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 w14:paraId="43934E89">
      <w:pPr>
        <w:spacing w:line="720" w:lineRule="auto"/>
        <w:rPr>
          <w:rFonts w:hint="eastAsia" w:ascii="仿宋_GB2312" w:hAnsi="宋体" w:eastAsia="仿宋_GB2312"/>
          <w:sz w:val="32"/>
        </w:rPr>
      </w:pPr>
    </w:p>
    <w:p w14:paraId="78298620">
      <w:pPr>
        <w:spacing w:line="72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项目名称：县委政法委大院室外停车场改造建设</w:t>
      </w:r>
    </w:p>
    <w:p w14:paraId="3ED9EFF6">
      <w:pPr>
        <w:spacing w:line="24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6820F954">
      <w:pPr>
        <w:spacing w:line="24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项目单位：（公章）中共仁化县委政法委员会</w:t>
      </w:r>
    </w:p>
    <w:p w14:paraId="08F94426">
      <w:pPr>
        <w:spacing w:line="240" w:lineRule="auto"/>
        <w:rPr>
          <w:rFonts w:hint="eastAsia"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(一级预算单位)</w:t>
      </w:r>
    </w:p>
    <w:p w14:paraId="39069147"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34046BE0">
      <w:pPr>
        <w:spacing w:line="720" w:lineRule="auto"/>
        <w:rPr>
          <w:rFonts w:hint="eastAsia" w:ascii="仿宋_GB2312" w:hAnsi="宋体" w:eastAsia="仿宋_GB2312"/>
          <w:sz w:val="32"/>
          <w:lang w:eastAsia="zh-CN"/>
        </w:rPr>
      </w:pPr>
      <w:r>
        <w:rPr>
          <w:rFonts w:hint="eastAsia" w:ascii="仿宋_GB2312" w:hAnsi="宋体" w:eastAsia="仿宋_GB2312"/>
          <w:sz w:val="32"/>
        </w:rPr>
        <w:t>填报人姓名：</w:t>
      </w:r>
      <w:r>
        <w:rPr>
          <w:rFonts w:hint="eastAsia" w:ascii="仿宋_GB2312" w:hAnsi="宋体" w:eastAsia="仿宋_GB2312"/>
          <w:sz w:val="32"/>
          <w:lang w:eastAsia="zh-CN"/>
        </w:rPr>
        <w:t>谷姝婕</w:t>
      </w:r>
    </w:p>
    <w:p w14:paraId="082930F4"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352A48D4"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联系电话：</w:t>
      </w:r>
      <w:r>
        <w:rPr>
          <w:rFonts w:hint="eastAsia" w:ascii="仿宋_GB2312" w:hAnsi="宋体" w:eastAsia="仿宋_GB2312"/>
          <w:sz w:val="32"/>
          <w:lang w:val="en-US" w:eastAsia="zh-CN"/>
        </w:rPr>
        <w:t>0751-6802003</w:t>
      </w:r>
    </w:p>
    <w:p w14:paraId="42918450">
      <w:pPr>
        <w:spacing w:line="720" w:lineRule="auto"/>
        <w:rPr>
          <w:rFonts w:hint="eastAsia" w:ascii="仿宋_GB2312" w:hAnsi="宋体" w:eastAsia="仿宋_GB2312"/>
          <w:sz w:val="32"/>
        </w:rPr>
      </w:pPr>
    </w:p>
    <w:p w14:paraId="0D7600E8"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填报日期：</w:t>
      </w:r>
      <w:r>
        <w:rPr>
          <w:rFonts w:hint="eastAsia" w:ascii="仿宋_GB2312" w:hAnsi="宋体" w:eastAsia="仿宋_GB2312"/>
          <w:sz w:val="32"/>
          <w:lang w:val="en-US" w:eastAsia="zh-CN"/>
        </w:rPr>
        <w:t>2026年3月23日</w:t>
      </w:r>
    </w:p>
    <w:p w14:paraId="52E4A89B">
      <w:pPr>
        <w:spacing w:line="240" w:lineRule="auto"/>
        <w:ind w:firstLine="1449" w:firstLineChars="453"/>
        <w:rPr>
          <w:rFonts w:hint="eastAsia" w:ascii="仿宋_GB2312" w:hAnsi="宋体" w:eastAsia="仿宋_GB2312"/>
          <w:sz w:val="32"/>
          <w:u w:val="single"/>
        </w:rPr>
      </w:pPr>
    </w:p>
    <w:p w14:paraId="3647F2C9">
      <w:pPr>
        <w:spacing w:line="225" w:lineRule="atLeast"/>
        <w:jc w:val="center"/>
        <w:rPr>
          <w:rFonts w:hint="eastAsia" w:ascii="楷体_GB2312" w:hAnsi="宋体" w:eastAsia="楷体_GB2312"/>
          <w:sz w:val="32"/>
          <w:szCs w:val="32"/>
        </w:rPr>
      </w:pPr>
    </w:p>
    <w:p w14:paraId="5078EDEB"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59595E6D"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0ECDBF8C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</w:p>
    <w:p w14:paraId="76168E4E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一、基本情况</w:t>
      </w:r>
    </w:p>
    <w:p w14:paraId="0466B00A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</w:rPr>
        <w:t>县委政法委大院室外停车场改造建设</w:t>
      </w:r>
      <w:r>
        <w:rPr>
          <w:rFonts w:hint="eastAsia" w:ascii="仿宋_GB2312" w:eastAsia="仿宋_GB2312"/>
          <w:sz w:val="32"/>
          <w:szCs w:val="32"/>
        </w:rPr>
        <w:t>年度资金额度为人民币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13</w:t>
      </w:r>
      <w:r>
        <w:rPr>
          <w:rFonts w:hint="eastAsia" w:ascii="仿宋_GB2312" w:eastAsia="仿宋_GB2312"/>
          <w:sz w:val="32"/>
          <w:szCs w:val="32"/>
        </w:rPr>
        <w:t>万元，主要用于</w:t>
      </w:r>
      <w:r>
        <w:rPr>
          <w:rFonts w:hint="eastAsia" w:ascii="仿宋_GB2312" w:eastAsia="仿宋_GB2312"/>
          <w:sz w:val="32"/>
          <w:szCs w:val="32"/>
          <w:lang w:eastAsia="zh-CN"/>
        </w:rPr>
        <w:t>改造建设县委政法委大院荒地为室外停车场</w:t>
      </w:r>
      <w:r>
        <w:rPr>
          <w:rFonts w:hint="eastAsia" w:ascii="仿宋_GB2312" w:eastAsia="仿宋_GB2312"/>
          <w:sz w:val="32"/>
          <w:szCs w:val="32"/>
        </w:rPr>
        <w:t>。2025年度，已支出人民币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12.72</w:t>
      </w:r>
      <w:r>
        <w:rPr>
          <w:rFonts w:hint="eastAsia" w:ascii="仿宋_GB2312" w:eastAsia="仿宋_GB2312"/>
          <w:sz w:val="32"/>
          <w:szCs w:val="32"/>
        </w:rPr>
        <w:t>万元用于支付</w:t>
      </w:r>
      <w:r>
        <w:rPr>
          <w:rFonts w:hint="eastAsia" w:ascii="仿宋_GB2312" w:eastAsia="仿宋_GB2312"/>
          <w:sz w:val="32"/>
          <w:szCs w:val="32"/>
          <w:lang w:eastAsia="zh-CN"/>
        </w:rPr>
        <w:t>“县委政法委大院停车场改造建设”工程款</w:t>
      </w:r>
      <w:r>
        <w:rPr>
          <w:rFonts w:hint="eastAsia" w:ascii="仿宋_GB2312" w:eastAsia="仿宋_GB2312"/>
          <w:sz w:val="32"/>
          <w:szCs w:val="32"/>
        </w:rPr>
        <w:t>。2025年度该项资金绩效目标为改造县委政法委大院荒地为室外停车场，方便前来办事群众和干部职工，保证停车出入有序。</w:t>
      </w:r>
    </w:p>
    <w:p w14:paraId="5C1C97C5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二、自评情况</w:t>
      </w:r>
    </w:p>
    <w:p w14:paraId="01FBA910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（一）自评</w:t>
      </w:r>
      <w:r>
        <w:rPr>
          <w:rFonts w:hint="eastAsia" w:ascii="仿宋_GB2312" w:eastAsia="仿宋_GB2312"/>
          <w:sz w:val="32"/>
          <w:szCs w:val="32"/>
          <w:lang w:eastAsia="zh-CN"/>
        </w:rPr>
        <w:t>结论、</w:t>
      </w:r>
      <w:r>
        <w:rPr>
          <w:rFonts w:hint="eastAsia" w:ascii="仿宋_GB2312" w:eastAsia="仿宋_GB2312"/>
          <w:sz w:val="32"/>
          <w:szCs w:val="32"/>
        </w:rPr>
        <w:t>分数</w:t>
      </w:r>
      <w:r>
        <w:rPr>
          <w:rFonts w:hint="eastAsia" w:ascii="仿宋_GB2312" w:eastAsia="仿宋_GB2312"/>
          <w:sz w:val="32"/>
          <w:szCs w:val="32"/>
          <w:lang w:eastAsia="zh-CN"/>
        </w:rPr>
        <w:t>、等级</w:t>
      </w:r>
    </w:p>
    <w:p w14:paraId="63AD7978">
      <w:pPr>
        <w:snapToGrid w:val="0"/>
        <w:spacing w:beforeLines="0" w:afterLines="0" w:line="360" w:lineRule="auto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资金使用达成年度预期目标，实际支出控制在预算范围内，节约部分资金。新建停车场正常投入使用，车位规划合理，停车更加便捷。本项目得分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99.78分，自评等级优秀。</w:t>
      </w:r>
    </w:p>
    <w:p w14:paraId="6C7B7ACE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（二）资金使用绩效</w:t>
      </w:r>
    </w:p>
    <w:p w14:paraId="379EFDE7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1.资金支出情况。</w:t>
      </w:r>
    </w:p>
    <w:p w14:paraId="15C5DB4E">
      <w:pPr>
        <w:snapToGrid w:val="0"/>
        <w:spacing w:beforeLines="0" w:afterLines="0" w:line="360" w:lineRule="auto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支出人民币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12.72万元用于支付“县委政法委大院停车场改造建设”工程款。</w:t>
      </w:r>
    </w:p>
    <w:p w14:paraId="10E9F04B">
      <w:pPr>
        <w:numPr>
          <w:ilvl w:val="0"/>
          <w:numId w:val="1"/>
        </w:numPr>
        <w:snapToGrid w:val="0"/>
        <w:spacing w:beforeLines="0" w:afterLines="0" w:line="360" w:lineRule="auto"/>
        <w:ind w:left="960" w:leftChars="0" w:firstLine="0" w:firstLineChars="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资金完成绩效目标情况。</w:t>
      </w:r>
    </w:p>
    <w:p w14:paraId="5E26BD97">
      <w:pPr>
        <w:widowControl w:val="0"/>
        <w:numPr>
          <w:ilvl w:val="0"/>
          <w:numId w:val="0"/>
        </w:numPr>
        <w:snapToGrid w:val="0"/>
        <w:spacing w:beforeLines="0" w:afterLines="0" w:line="360" w:lineRule="auto"/>
        <w:ind w:firstLine="640" w:firstLineChars="200"/>
        <w:jc w:val="both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县委政法委大院停车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场改造建设项目已及时完工，新增车位29个，满足办事群众和干部职工日常使用需求，规范停车秩序，直接缓解“停车难”问题，提升停车便捷性。</w:t>
      </w:r>
    </w:p>
    <w:p w14:paraId="62F7CDBE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 xml:space="preserve">  3.资金分用途使用绩效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</w:p>
    <w:p w14:paraId="7542BEF0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严格执行“专款专用”原则，资金拨付审批程序完备，手续齐全，不存在截留、挪用、虚列支出等情况。项目完成及时，验收通过后立即投入使用，实际新增车位数量超出项目预期，实际支出控制在预算范围内，有效规范停车秩序，满足群众办事需求，群众满意度提升。</w:t>
      </w:r>
    </w:p>
    <w:p w14:paraId="64E14A91">
      <w:pPr>
        <w:numPr>
          <w:ilvl w:val="0"/>
          <w:numId w:val="2"/>
        </w:num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资金使用绩效存在的问题</w:t>
      </w:r>
    </w:p>
    <w:p w14:paraId="750074E4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无</w:t>
      </w:r>
    </w:p>
    <w:p w14:paraId="53072A09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三、改进意见</w:t>
      </w:r>
    </w:p>
    <w:p w14:paraId="252E734C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无</w:t>
      </w:r>
    </w:p>
    <w:p w14:paraId="3395EF1C"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0" w:name="_GoBack"/>
      <w:bookmarkEnd w:id="0"/>
    </w:p>
    <w:p w14:paraId="1D44076B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思源黑体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CESI黑体-GB13000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思源黑体">
    <w:panose1 w:val="020B0500000000000000"/>
    <w:charset w:val="86"/>
    <w:family w:val="auto"/>
    <w:pitch w:val="default"/>
    <w:sig w:usb0="30000083" w:usb1="2BDF3C10" w:usb2="00000016" w:usb3="00000000" w:csb0="602E0107" w:csb1="00000000"/>
  </w:font>
  <w:font w:name="Nimbus Roman No9 L">
    <w:altName w:val="国标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国标仿宋">
    <w:panose1 w:val="02000500000000000000"/>
    <w:charset w:val="86"/>
    <w:family w:val="auto"/>
    <w:pitch w:val="default"/>
    <w:sig w:usb0="A00002BF" w:usb1="38C77CFA" w:usb2="00000016" w:usb3="00000000" w:csb0="00060007" w:csb1="00000000"/>
  </w:font>
  <w:font w:name="方正书宋_GBK">
    <w:altName w:val="思源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CESI小标宋-GB13000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CESI小标宋-GB13000">
    <w:panose1 w:val="02000500000000000000"/>
    <w:charset w:val="86"/>
    <w:family w:val="auto"/>
    <w:pitch w:val="default"/>
    <w:sig w:usb0="800002BF" w:usb1="18CF7CF8" w:usb2="00000016" w:usb3="00000000" w:csb0="0004000F" w:csb1="00000000"/>
  </w:font>
  <w:font w:name="仿宋_GB2312">
    <w:altName w:val="思源黑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CESI楷体-GB13000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ESI楷体-GB13000">
    <w:panose1 w:val="02000500000000000000"/>
    <w:charset w:val="86"/>
    <w:family w:val="auto"/>
    <w:pitch w:val="default"/>
    <w:sig w:usb0="800002BF" w:usb1="38CF7CF8" w:usb2="00000016" w:usb3="00000000" w:csb0="0004000F" w:csb1="00000000"/>
  </w:font>
  <w:font w:name="方正楷体_GBK">
    <w:altName w:val="CESI楷体-GB13000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CESI黑体-GB13000">
    <w:panose1 w:val="02000500000000000000"/>
    <w:charset w:val="86"/>
    <w:family w:val="auto"/>
    <w:pitch w:val="default"/>
    <w:sig w:usb0="800002BF" w:usb1="38CF7CF8" w:usb2="00000016" w:usb3="00000000" w:csb0="0004000F" w:csb1="00000000"/>
  </w:font>
  <w:font w:name="方正黑体_GBK">
    <w:altName w:val="CESI黑体-GB13000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EF321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6E19E2"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E6E19E2"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FBC822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2EBF5B"/>
    <w:multiLevelType w:val="singleLevel"/>
    <w:tmpl w:val="DF2EBF5B"/>
    <w:lvl w:ilvl="0" w:tentative="0">
      <w:start w:val="2"/>
      <w:numFmt w:val="decimal"/>
      <w:lvlText w:val="%1."/>
      <w:lvlJc w:val="left"/>
      <w:pPr>
        <w:tabs>
          <w:tab w:val="left" w:pos="312"/>
        </w:tabs>
        <w:ind w:left="960" w:leftChars="0" w:firstLine="0" w:firstLineChars="0"/>
      </w:pPr>
    </w:lvl>
  </w:abstractNum>
  <w:abstractNum w:abstractNumId="1">
    <w:nsid w:val="F637AC0D"/>
    <w:multiLevelType w:val="singleLevel"/>
    <w:tmpl w:val="F637AC0D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lkZTNkZTczYzZjOTIyZWRmOWZhZDI2NDIxYzg2ZWIifQ=="/>
  </w:docVars>
  <w:rsids>
    <w:rsidRoot w:val="0BFE5C14"/>
    <w:rsid w:val="099A00A9"/>
    <w:rsid w:val="0ABF1BFB"/>
    <w:rsid w:val="0BFE5C14"/>
    <w:rsid w:val="1EDE4CF4"/>
    <w:rsid w:val="27327EBB"/>
    <w:rsid w:val="2DE123DA"/>
    <w:rsid w:val="42F145B3"/>
    <w:rsid w:val="57025F93"/>
    <w:rsid w:val="5BFFF24A"/>
    <w:rsid w:val="5FD38022"/>
    <w:rsid w:val="6CFE24A2"/>
    <w:rsid w:val="9FAB8163"/>
    <w:rsid w:val="EFF78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196</Words>
  <Characters>202</Characters>
  <Lines>0</Lines>
  <Paragraphs>0</Paragraphs>
  <TotalTime>0</TotalTime>
  <ScaleCrop>false</ScaleCrop>
  <LinksUpToDate>false</LinksUpToDate>
  <CharactersWithSpaces>208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2021-02-27T03:06:00Z</dcterms:created>
  <dc:creator>Administrator</dc:creator>
  <cp:lastModifiedBy>lenovo</cp:lastModifiedBy>
  <dcterms:modified xsi:type="dcterms:W3CDTF">2026-10-22T16:52:56Z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ribbonExt">
    <vt:lpwstr>{"WPSExtOfficeTab":{"OnGetEnabled":false,"OnGetVisible":false}}</vt:lpwstr>
  </property>
  <property fmtid="{D5CDD505-2E9C-101B-9397-08002B2CF9AE}" pid="4" name="ICV">
    <vt:lpwstr>F9D5D3FAD1974A0FBF00DB278CCEC2FE</vt:lpwstr>
  </property>
</Properties>
</file>