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BF23C">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79D10AC1">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46E6D376">
      <w:pPr>
        <w:spacing w:line="720" w:lineRule="auto"/>
        <w:rPr>
          <w:rFonts w:hint="eastAsia" w:ascii="仿宋_GB2312" w:hAnsi="宋体" w:eastAsia="仿宋_GB2312"/>
          <w:sz w:val="32"/>
        </w:rPr>
      </w:pPr>
    </w:p>
    <w:p w14:paraId="66239C8A">
      <w:pPr>
        <w:spacing w:line="720" w:lineRule="auto"/>
        <w:ind w:left="1600" w:hanging="1600" w:hangingChars="500"/>
        <w:rPr>
          <w:rFonts w:hint="eastAsia" w:ascii="仿宋_GB2312" w:hAnsi="宋体" w:eastAsia="仿宋_GB2312"/>
          <w:sz w:val="32"/>
        </w:rPr>
      </w:pPr>
      <w:r>
        <w:rPr>
          <w:rFonts w:hint="eastAsia" w:ascii="仿宋_GB2312" w:hAnsi="宋体" w:eastAsia="仿宋_GB2312"/>
          <w:sz w:val="32"/>
        </w:rPr>
        <w:t>项目名称：</w:t>
      </w:r>
      <w:r>
        <w:rPr>
          <w:rFonts w:hint="eastAsia" w:ascii="仿宋_GB2312" w:hAnsi="宋体" w:eastAsia="仿宋_GB2312"/>
          <w:sz w:val="32"/>
          <w:lang w:eastAsia="zh-CN"/>
        </w:rPr>
        <w:t>2025年仁化县网格化管理小区开展全国文明城市</w:t>
      </w:r>
      <w:bookmarkStart w:id="0" w:name="_GoBack"/>
      <w:bookmarkEnd w:id="0"/>
      <w:r>
        <w:rPr>
          <w:rFonts w:hint="eastAsia" w:ascii="仿宋_GB2312" w:hAnsi="宋体" w:eastAsia="仿宋_GB2312"/>
          <w:sz w:val="32"/>
          <w:lang w:eastAsia="zh-CN"/>
        </w:rPr>
        <w:t>建设工作经费</w:t>
      </w:r>
    </w:p>
    <w:p w14:paraId="463ACBCA">
      <w:pPr>
        <w:spacing w:line="240" w:lineRule="auto"/>
        <w:ind w:firstLine="1449" w:firstLineChars="453"/>
        <w:rPr>
          <w:rFonts w:hint="eastAsia" w:ascii="仿宋_GB2312" w:hAnsi="宋体" w:eastAsia="仿宋_GB2312"/>
          <w:sz w:val="32"/>
        </w:rPr>
      </w:pPr>
    </w:p>
    <w:p w14:paraId="727F3A4D">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eastAsia="zh-CN"/>
        </w:rPr>
        <w:t>仁化县史志办公室</w:t>
      </w:r>
    </w:p>
    <w:p w14:paraId="651C7D66">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29CDC05F">
      <w:pPr>
        <w:spacing w:line="720" w:lineRule="auto"/>
        <w:ind w:firstLine="1449" w:firstLineChars="453"/>
        <w:rPr>
          <w:rFonts w:hint="eastAsia" w:ascii="仿宋_GB2312" w:hAnsi="宋体" w:eastAsia="仿宋_GB2312"/>
          <w:sz w:val="32"/>
        </w:rPr>
      </w:pPr>
    </w:p>
    <w:p w14:paraId="41514E6C">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eastAsia="zh-CN"/>
        </w:rPr>
        <w:t>陈琳</w:t>
      </w:r>
    </w:p>
    <w:p w14:paraId="73C1FFB2">
      <w:pPr>
        <w:spacing w:line="720" w:lineRule="auto"/>
        <w:ind w:firstLine="1449" w:firstLineChars="453"/>
        <w:rPr>
          <w:rFonts w:hint="eastAsia" w:ascii="仿宋_GB2312" w:hAnsi="宋体" w:eastAsia="仿宋_GB2312"/>
          <w:sz w:val="32"/>
        </w:rPr>
      </w:pPr>
    </w:p>
    <w:p w14:paraId="5799EED7">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6801108</w:t>
      </w:r>
    </w:p>
    <w:p w14:paraId="218052D9">
      <w:pPr>
        <w:spacing w:line="720" w:lineRule="auto"/>
        <w:rPr>
          <w:rFonts w:hint="eastAsia" w:ascii="仿宋_GB2312" w:hAnsi="宋体" w:eastAsia="仿宋_GB2312"/>
          <w:sz w:val="32"/>
        </w:rPr>
      </w:pPr>
    </w:p>
    <w:p w14:paraId="355A57CD">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2026年3月16日</w:t>
      </w:r>
    </w:p>
    <w:p w14:paraId="16650ECF">
      <w:pPr>
        <w:spacing w:line="720" w:lineRule="auto"/>
        <w:rPr>
          <w:rFonts w:hint="eastAsia" w:ascii="仿宋_GB2312" w:hAnsi="宋体" w:eastAsia="仿宋_GB2312"/>
          <w:sz w:val="32"/>
        </w:rPr>
      </w:pPr>
    </w:p>
    <w:p w14:paraId="72097BF1">
      <w:pPr>
        <w:spacing w:line="240" w:lineRule="auto"/>
        <w:ind w:firstLine="1449" w:firstLineChars="453"/>
        <w:rPr>
          <w:rFonts w:hint="eastAsia" w:ascii="仿宋_GB2312" w:hAnsi="宋体" w:eastAsia="仿宋_GB2312"/>
          <w:sz w:val="32"/>
          <w:u w:val="single"/>
        </w:rPr>
      </w:pPr>
    </w:p>
    <w:p w14:paraId="1D494F04">
      <w:pPr>
        <w:spacing w:line="225" w:lineRule="atLeast"/>
        <w:jc w:val="center"/>
        <w:rPr>
          <w:rFonts w:hint="eastAsia" w:ascii="楷体_GB2312" w:hAnsi="宋体" w:eastAsia="楷体_GB2312"/>
          <w:sz w:val="32"/>
          <w:szCs w:val="32"/>
        </w:rPr>
      </w:pPr>
    </w:p>
    <w:p w14:paraId="126D1CB9">
      <w:pPr>
        <w:spacing w:line="360" w:lineRule="auto"/>
        <w:jc w:val="both"/>
        <w:rPr>
          <w:rFonts w:hint="eastAsia" w:ascii="仿宋_GB2312" w:hAnsi="仿宋_GB2312" w:eastAsia="仿宋_GB2312" w:cs="仿宋_GB2312"/>
          <w:sz w:val="32"/>
          <w:szCs w:val="32"/>
          <w:lang w:eastAsia="zh-CN"/>
        </w:rPr>
      </w:pPr>
    </w:p>
    <w:p w14:paraId="5D10F918">
      <w:pPr>
        <w:spacing w:line="360" w:lineRule="auto"/>
        <w:jc w:val="both"/>
        <w:rPr>
          <w:rFonts w:hint="eastAsia" w:ascii="仿宋_GB2312" w:hAnsi="仿宋_GB2312" w:eastAsia="仿宋_GB2312" w:cs="仿宋_GB2312"/>
          <w:sz w:val="32"/>
          <w:szCs w:val="32"/>
          <w:lang w:eastAsia="zh-CN"/>
        </w:rPr>
      </w:pPr>
    </w:p>
    <w:p w14:paraId="6ADFC45E">
      <w:pPr>
        <w:snapToGrid w:val="0"/>
        <w:spacing w:beforeLines="0" w:afterLines="0" w:line="360" w:lineRule="auto"/>
        <w:ind w:firstLine="640" w:firstLineChars="200"/>
        <w:rPr>
          <w:rFonts w:hint="eastAsia" w:ascii="黑体" w:eastAsia="黑体"/>
          <w:sz w:val="32"/>
          <w:szCs w:val="32"/>
        </w:rPr>
      </w:pPr>
    </w:p>
    <w:p w14:paraId="13D195AB">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6E8A0BC8">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2025年仁化县网格化管理小区开展全国文明城市建设工作经费项目预算数为</w:t>
      </w:r>
      <w:r>
        <w:rPr>
          <w:rFonts w:hint="eastAsia" w:ascii="仿宋_GB2312" w:eastAsia="仿宋_GB2312"/>
          <w:sz w:val="32"/>
          <w:szCs w:val="32"/>
          <w:lang w:val="en-US" w:eastAsia="zh-CN"/>
        </w:rPr>
        <w:t>1600元，实际下达预算数为1600元，实际支出1600元，完成全年预算支出比例100%。</w:t>
      </w:r>
    </w:p>
    <w:p w14:paraId="5FE58C17">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严格按照财务制度的规定，合理利用，专款专用，</w:t>
      </w:r>
      <w:r>
        <w:rPr>
          <w:rFonts w:hint="eastAsia" w:ascii="仿宋_GB2312" w:eastAsia="仿宋_GB2312"/>
          <w:sz w:val="32"/>
          <w:szCs w:val="32"/>
          <w:lang w:eastAsia="zh-CN"/>
        </w:rPr>
        <w:t>仁化县网格化管理小区开展全国文明城市建设工作经费</w:t>
      </w:r>
      <w:r>
        <w:rPr>
          <w:rFonts w:hint="eastAsia" w:ascii="仿宋_GB2312" w:eastAsia="仿宋_GB2312"/>
          <w:sz w:val="32"/>
          <w:szCs w:val="32"/>
          <w:lang w:val="en-US" w:eastAsia="zh-CN"/>
        </w:rPr>
        <w:t>全部用于网格二区开展全国文明城市建设工作及相关工作。</w:t>
      </w:r>
    </w:p>
    <w:p w14:paraId="0505D38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272C10C3">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（一）自评</w:t>
      </w:r>
      <w:r>
        <w:rPr>
          <w:rFonts w:hint="eastAsia" w:ascii="仿宋_GB2312" w:eastAsia="仿宋_GB2312"/>
          <w:sz w:val="32"/>
          <w:szCs w:val="32"/>
          <w:lang w:eastAsia="zh-CN"/>
        </w:rPr>
        <w:t>结论、</w:t>
      </w:r>
      <w:r>
        <w:rPr>
          <w:rFonts w:hint="eastAsia" w:ascii="仿宋_GB2312" w:eastAsia="仿宋_GB2312"/>
          <w:sz w:val="32"/>
          <w:szCs w:val="32"/>
        </w:rPr>
        <w:t>分数</w:t>
      </w:r>
      <w:r>
        <w:rPr>
          <w:rFonts w:hint="eastAsia" w:ascii="仿宋_GB2312" w:eastAsia="仿宋_GB2312"/>
          <w:sz w:val="32"/>
          <w:szCs w:val="32"/>
          <w:lang w:eastAsia="zh-CN"/>
        </w:rPr>
        <w:t>、等级</w:t>
      </w:r>
    </w:p>
    <w:p w14:paraId="2F5BD4CA">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史志办对2025年仁化县网格化管理小区开展全国文明城市建设工作经费的使用评价为较好，自评分数</w:t>
      </w:r>
      <w:r>
        <w:rPr>
          <w:rFonts w:hint="eastAsia" w:ascii="仿宋_GB2312" w:eastAsia="仿宋_GB2312"/>
          <w:sz w:val="32"/>
          <w:szCs w:val="32"/>
          <w:lang w:val="en-US" w:eastAsia="zh-CN"/>
        </w:rPr>
        <w:t>99分。</w:t>
      </w:r>
    </w:p>
    <w:p w14:paraId="109E7779">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2EFEA232">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14:paraId="0B6D48D0">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2025年仁化县网格化管理小区开展全国文明城市建设工作经费1600元，资金用于网格二区垃圾清理费1600元。 </w:t>
      </w:r>
    </w:p>
    <w:p w14:paraId="792846F0">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2.资金完成绩效目标情况。</w:t>
      </w:r>
    </w:p>
    <w:p w14:paraId="27B0A9F3">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完成全年预算支出比例100%。</w:t>
      </w:r>
    </w:p>
    <w:p w14:paraId="3E1816C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3.资金分用途使用绩效。</w:t>
      </w:r>
    </w:p>
    <w:p w14:paraId="2D56820E">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严格按照财务制度的规定，合理利用，专款专用。2025年仁化县网格化管理小区开展全国文明城市建设工作经费全部用于网格区垃圾清理及相关工作。完成全年预算支出比例100%。</w:t>
      </w:r>
    </w:p>
    <w:p w14:paraId="424F99E7">
      <w:pPr>
        <w:numPr>
          <w:ilvl w:val="0"/>
          <w:numId w:val="1"/>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14:paraId="3902649D">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绩效管理需要填报的资料太多。</w:t>
      </w:r>
    </w:p>
    <w:p w14:paraId="246D76CF">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1ECEFAE0">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针对资金使用绩效存在的问题提出完善意见。</w:t>
      </w:r>
    </w:p>
    <w:p w14:paraId="5890103D">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减少绩效管理需填报的资料。</w:t>
      </w:r>
    </w:p>
    <w:p w14:paraId="78B9AA21">
      <w:pPr>
        <w:snapToGrid w:val="0"/>
        <w:spacing w:beforeLines="0" w:afterLines="0" w:line="360" w:lineRule="auto"/>
        <w:ind w:firstLine="640" w:firstLineChars="200"/>
        <w:rPr>
          <w:rFonts w:hint="eastAsia" w:ascii="仿宋_GB2312" w:eastAsia="仿宋_GB2312"/>
          <w:sz w:val="32"/>
          <w:szCs w:val="32"/>
        </w:rPr>
      </w:pPr>
    </w:p>
    <w:p w14:paraId="2C156C2C">
      <w:pPr>
        <w:spacing w:line="360" w:lineRule="auto"/>
        <w:jc w:val="both"/>
        <w:rPr>
          <w:rFonts w:hint="eastAsia" w:ascii="仿宋_GB2312" w:hAnsi="仿宋_GB2312" w:eastAsia="仿宋_GB2312" w:cs="仿宋_GB2312"/>
          <w:sz w:val="32"/>
          <w:szCs w:val="32"/>
          <w:lang w:eastAsia="zh-CN"/>
        </w:rPr>
      </w:pPr>
    </w:p>
    <w:p w14:paraId="34E19C51"/>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0A1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DED2D">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BDED2D">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12E">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E2EF87"/>
    <w:multiLevelType w:val="singleLevel"/>
    <w:tmpl w:val="7EE2EF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ZTNkZTczYzZjOTIyZWRmOWZhZDI2NDIxYzg2ZWIifQ=="/>
  </w:docVars>
  <w:rsids>
    <w:rsidRoot w:val="0BFE5C14"/>
    <w:rsid w:val="068E4FC4"/>
    <w:rsid w:val="091503AF"/>
    <w:rsid w:val="099A00A9"/>
    <w:rsid w:val="0ABF1BFB"/>
    <w:rsid w:val="0BFE5C14"/>
    <w:rsid w:val="11B371E3"/>
    <w:rsid w:val="1EDE4CF4"/>
    <w:rsid w:val="27327EBB"/>
    <w:rsid w:val="2DE123DA"/>
    <w:rsid w:val="42F145B3"/>
    <w:rsid w:val="4AB5065F"/>
    <w:rsid w:val="4F411D97"/>
    <w:rsid w:val="4FEB00E2"/>
    <w:rsid w:val="52EC753E"/>
    <w:rsid w:val="55E81071"/>
    <w:rsid w:val="57025F93"/>
    <w:rsid w:val="5DFA555D"/>
    <w:rsid w:val="651301F2"/>
    <w:rsid w:val="6CFE24A2"/>
    <w:rsid w:val="7C6E4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534</Words>
  <Characters>593</Characters>
  <Lines>0</Lines>
  <Paragraphs>0</Paragraphs>
  <TotalTime>3</TotalTime>
  <ScaleCrop>false</ScaleCrop>
  <LinksUpToDate>false</LinksUpToDate>
  <CharactersWithSpaces>596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2021-02-26T03:06:00Z</dcterms:created>
  <dc:creator>Administrator</dc:creator>
  <cp:lastModifiedBy>linda</cp:lastModifiedBy>
  <dcterms:modified xsi:type="dcterms:W3CDTF">2026-03-16T06:53:10Z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ribbonExt">
    <vt:lpwstr>{"WPSExtOfficeTab":{"OnGetEnabled":false,"OnGetVisible":false}}</vt:lpwstr>
  </property>
  <property fmtid="{D5CDD505-2E9C-101B-9397-08002B2CF9AE}" pid="4" name="ICV">
    <vt:lpwstr>BF3C757543BA4A31A7B95B6FA561F8FA_13</vt:lpwstr>
  </property>
  <property fmtid="{D5CDD505-2E9C-101B-9397-08002B2CF9AE}" pid="5" name="KSOTemplateDocerSaveRecord">
    <vt:lpwstr>eyJoZGlkIjoiNDU5YjA0MzhlNjg2OGNhNmJjMzYyOTgzZGEzMjk1NWQiLCJ1c2VySWQiOiI0MjM0MzYzODkifQ==</vt:lpwstr>
  </property>
</Properties>
</file>