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F073E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38B071BF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5959AE7E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191E0E55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bookmarkStart w:id="1" w:name="_GoBack"/>
      <w:bookmarkStart w:id="0" w:name="OLE_LINK1"/>
      <w:r>
        <w:rPr>
          <w:rFonts w:hint="eastAsia" w:ascii="仿宋_GB2312" w:hAnsi="宋体" w:eastAsia="仿宋_GB2312"/>
          <w:sz w:val="32"/>
          <w:lang w:eastAsia="zh-CN"/>
        </w:rPr>
        <w:t>维稳专项经费</w:t>
      </w:r>
      <w:bookmarkEnd w:id="0"/>
    </w:p>
    <w:bookmarkEnd w:id="1"/>
    <w:p w14:paraId="4486D86A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259A7319">
      <w:pPr>
        <w:spacing w:line="24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仁化县扶溪镇人民政府</w:t>
      </w:r>
    </w:p>
    <w:p w14:paraId="3129FB37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483B2183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0F64A47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邓昌庭</w:t>
      </w:r>
    </w:p>
    <w:p w14:paraId="33173762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2CC72C0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13927802663</w:t>
      </w:r>
    </w:p>
    <w:p w14:paraId="0B474F89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76D8DA37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2026年3月19日</w:t>
      </w:r>
    </w:p>
    <w:p w14:paraId="78F393BA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3D6BFBA0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237DB4A1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BBBEBDA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1EA0107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36BC2B90"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基本情况</w:t>
      </w:r>
    </w:p>
    <w:p w14:paraId="43A27374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lang w:eastAsia="zh-CN"/>
        </w:rPr>
        <w:t>维稳专项经费，</w:t>
      </w:r>
      <w:r>
        <w:rPr>
          <w:rFonts w:hint="eastAsia" w:ascii="仿宋_GB2312" w:hAnsi="宋体" w:eastAsia="仿宋_GB2312"/>
          <w:sz w:val="32"/>
          <w:lang w:val="en-US" w:eastAsia="zh-CN"/>
        </w:rPr>
        <w:t>共计资金额度5000元整，划转到扶溪镇人民政府，按照资金使用要求，皆用于化解信访问题和矛盾纠纷，维护社会面稳定。通过使用5000元的专项维稳经费，2025年扶溪镇化解了3件镇级处置矛盾纠纷，更好的维护了社会面的和谐稳定。</w:t>
      </w:r>
    </w:p>
    <w:p w14:paraId="1C85B5A2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71464545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（一）</w:t>
      </w:r>
      <w:r>
        <w:rPr>
          <w:rFonts w:hint="eastAsia" w:ascii="仿宋_GB2312" w:hAnsi="宋体" w:eastAsia="仿宋_GB2312"/>
          <w:sz w:val="32"/>
          <w:lang w:eastAsia="zh-CN"/>
        </w:rPr>
        <w:t>维稳专项经费</w:t>
      </w:r>
      <w:r>
        <w:rPr>
          <w:rFonts w:hint="eastAsia" w:ascii="仿宋_GB2312" w:hAnsi="宋体" w:eastAsia="仿宋_GB2312"/>
          <w:sz w:val="32"/>
          <w:lang w:val="en-US" w:eastAsia="zh-CN"/>
        </w:rPr>
        <w:t>资金的使用高效，切实达到了年度总目标的要求，资金得到充分使用，达到了预期目标，自评分数100，自评优秀。</w:t>
      </w:r>
    </w:p>
    <w:p w14:paraId="53FFAA2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7EE672B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/>
          <w:sz w:val="32"/>
          <w:lang w:eastAsia="zh-CN"/>
        </w:rPr>
        <w:t>维稳专项经费，</w:t>
      </w:r>
      <w:r>
        <w:rPr>
          <w:rFonts w:hint="eastAsia" w:ascii="仿宋_GB2312" w:hAnsi="宋体" w:eastAsia="仿宋_GB2312"/>
          <w:sz w:val="32"/>
          <w:lang w:val="en-US" w:eastAsia="zh-CN"/>
        </w:rPr>
        <w:t>共计资金额度5000元整，皆用于化解矛盾纠纷和解决群众诉求，维护社会面稳定。</w:t>
      </w:r>
    </w:p>
    <w:p w14:paraId="51D94BBD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2.资金完成绩效目标情况。</w:t>
      </w:r>
      <w:r>
        <w:rPr>
          <w:rFonts w:hint="eastAsia" w:ascii="仿宋_GB2312" w:hAnsi="宋体" w:eastAsia="仿宋_GB2312"/>
          <w:sz w:val="32"/>
          <w:lang w:eastAsia="zh-CN"/>
        </w:rPr>
        <w:t>维稳专项经费</w:t>
      </w:r>
      <w:r>
        <w:rPr>
          <w:rFonts w:hint="eastAsia" w:ascii="仿宋_GB2312" w:hAnsi="宋体" w:eastAsia="仿宋_GB2312"/>
          <w:sz w:val="32"/>
          <w:lang w:val="en-US" w:eastAsia="zh-CN"/>
        </w:rPr>
        <w:t>资金使用切实的完成了各项绩效目标，化解了3宗镇级处置矛盾纠纷，解决了群众诉求，化解了一批矛盾纠纷，更好的维护了社会面的和谐稳定。</w:t>
      </w:r>
    </w:p>
    <w:p w14:paraId="67CE8030"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宋体" w:eastAsia="仿宋_GB2312"/>
          <w:sz w:val="32"/>
          <w:lang w:val="en-US" w:eastAsia="zh-CN"/>
        </w:rPr>
      </w:pPr>
    </w:p>
    <w:p w14:paraId="71972EDA">
      <w:pPr>
        <w:numPr>
          <w:ilvl w:val="0"/>
          <w:numId w:val="2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79DBE746">
      <w:pPr>
        <w:numPr>
          <w:ilvl w:val="0"/>
          <w:numId w:val="0"/>
        </w:numPr>
        <w:snapToGrid w:val="0"/>
        <w:spacing w:beforeLines="0" w:afterLines="0" w:line="360" w:lineRule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无</w:t>
      </w:r>
    </w:p>
    <w:p w14:paraId="7FA18D63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303492D8">
      <w:pPr>
        <w:spacing w:line="360" w:lineRule="auto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无</w:t>
      </w:r>
    </w:p>
    <w:p w14:paraId="21A09E43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EF4D32-6E3D-415E-A605-E57811E6F9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577907D-E990-43D4-B74C-BE109C63969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F541067-CB87-4359-BB82-8462E12F320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74AD1D0-A46D-4CAE-83D2-65FD4AC096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FD86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8E1EE3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8E1EE3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1A7E9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31EDD9"/>
    <w:multiLevelType w:val="singleLevel"/>
    <w:tmpl w:val="E631EDD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B05A396"/>
    <w:multiLevelType w:val="singleLevel"/>
    <w:tmpl w:val="7B05A396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lYTI3OTgxYTQ2Mjk3ZThkMzMzYjUxZjg2NDc0NTEifQ=="/>
  </w:docVars>
  <w:rsids>
    <w:rsidRoot w:val="0BFE5C14"/>
    <w:rsid w:val="04297DAD"/>
    <w:rsid w:val="054458AE"/>
    <w:rsid w:val="08346819"/>
    <w:rsid w:val="099A00A9"/>
    <w:rsid w:val="0ABF1BFB"/>
    <w:rsid w:val="0BFE5C14"/>
    <w:rsid w:val="0C600092"/>
    <w:rsid w:val="15387066"/>
    <w:rsid w:val="183F1D57"/>
    <w:rsid w:val="18507F4B"/>
    <w:rsid w:val="1AA64B0A"/>
    <w:rsid w:val="1EDE4CF4"/>
    <w:rsid w:val="24732938"/>
    <w:rsid w:val="27327EBB"/>
    <w:rsid w:val="29626662"/>
    <w:rsid w:val="2BDC713F"/>
    <w:rsid w:val="2DE123DA"/>
    <w:rsid w:val="344E6344"/>
    <w:rsid w:val="3BD70C8E"/>
    <w:rsid w:val="420007B0"/>
    <w:rsid w:val="42F145B3"/>
    <w:rsid w:val="45DE0715"/>
    <w:rsid w:val="545F0229"/>
    <w:rsid w:val="552D62BB"/>
    <w:rsid w:val="57851D57"/>
    <w:rsid w:val="5A425894"/>
    <w:rsid w:val="5F661090"/>
    <w:rsid w:val="68B82CC6"/>
    <w:rsid w:val="690B5A2F"/>
    <w:rsid w:val="6CFE24A2"/>
    <w:rsid w:val="6F8E7FE9"/>
    <w:rsid w:val="71766B5F"/>
    <w:rsid w:val="7792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437</Words>
  <Characters>473</Characters>
  <Lines>0</Lines>
  <Paragraphs>0</Paragraphs>
  <TotalTime>8</TotalTime>
  <ScaleCrop>false</ScaleCrop>
  <LinksUpToDate>false</LinksUpToDate>
  <CharactersWithSpaces>485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WPS</cp:lastModifiedBy>
  <dcterms:modified xsi:type="dcterms:W3CDTF">2026-10-13T03:45:12Z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A15AB497BF62485F92DECD96FE86E746_13</vt:lpwstr>
  </property>
  <property fmtid="{D5CDD505-2E9C-101B-9397-08002B2CF9AE}" pid="5" name="KSOTemplateDocerSaveRecord">
    <vt:lpwstr>eyJoZGlkIjoiOTBlYTI3OTgxYTQ2Mjk3ZThkMzMzYjUxZjg2NDc0NTEiLCJ1c2VySWQiOiIyNDYwNTM4MTkifQ==</vt:lpwstr>
  </property>
</Properties>
</file>