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65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044" w:firstLineChars="200"/>
        <w:jc w:val="both"/>
        <w:textAlignment w:val="auto"/>
        <w:rPr>
          <w:rFonts w:hint="eastAsia" w:ascii="方正小标宋简体" w:hAnsi="宋体" w:eastAsia="方正小标宋简体"/>
          <w:b/>
          <w:bCs/>
          <w:sz w:val="52"/>
          <w:szCs w:val="52"/>
        </w:rPr>
      </w:pPr>
    </w:p>
    <w:p w14:paraId="3B476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044" w:firstLineChars="200"/>
        <w:jc w:val="both"/>
        <w:textAlignment w:val="auto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1769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C726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2B10F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231CE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val="en-US" w:eastAsia="zh-CN"/>
        </w:rPr>
        <w:t>政策性森林保险县级配套资金</w:t>
      </w:r>
    </w:p>
    <w:p w14:paraId="62597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449" w:firstLineChars="453"/>
        <w:textAlignment w:val="auto"/>
        <w:rPr>
          <w:rFonts w:hint="eastAsia" w:ascii="仿宋_GB2312" w:hAnsi="宋体" w:eastAsia="仿宋_GB2312"/>
          <w:sz w:val="32"/>
        </w:rPr>
      </w:pPr>
    </w:p>
    <w:p w14:paraId="32072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7C294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仁化县林业局</w:t>
      </w:r>
    </w:p>
    <w:p w14:paraId="5D785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747DA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449" w:firstLineChars="453"/>
        <w:textAlignment w:val="auto"/>
        <w:rPr>
          <w:rFonts w:hint="eastAsia" w:ascii="仿宋_GB2312" w:hAnsi="宋体" w:eastAsia="仿宋_GB2312"/>
          <w:sz w:val="32"/>
        </w:rPr>
      </w:pPr>
    </w:p>
    <w:p w14:paraId="2D281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0DAEA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周祥幸</w:t>
      </w:r>
    </w:p>
    <w:p w14:paraId="3C998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449" w:firstLineChars="453"/>
        <w:textAlignment w:val="auto"/>
        <w:rPr>
          <w:rFonts w:hint="eastAsia" w:ascii="仿宋_GB2312" w:hAnsi="宋体" w:eastAsia="仿宋_GB2312"/>
          <w:sz w:val="32"/>
        </w:rPr>
      </w:pPr>
    </w:p>
    <w:p w14:paraId="4C5C2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2D29E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18420117211</w:t>
      </w:r>
    </w:p>
    <w:p w14:paraId="4185F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23412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eastAsia" w:ascii="仿宋_GB2312" w:hAnsi="宋体" w:eastAsia="仿宋_GB2312"/>
          <w:sz w:val="32"/>
        </w:rPr>
      </w:pPr>
    </w:p>
    <w:p w14:paraId="74287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2026年3月20日</w:t>
      </w:r>
    </w:p>
    <w:p w14:paraId="4A70C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1449" w:firstLineChars="453"/>
        <w:textAlignment w:val="auto"/>
        <w:rPr>
          <w:rFonts w:hint="eastAsia" w:ascii="仿宋_GB2312" w:hAnsi="宋体" w:eastAsia="仿宋_GB2312"/>
          <w:sz w:val="32"/>
          <w:u w:val="single"/>
        </w:rPr>
      </w:pPr>
    </w:p>
    <w:p w14:paraId="65300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textAlignment w:val="auto"/>
        <w:rPr>
          <w:rFonts w:hint="eastAsia" w:ascii="黑体" w:eastAsia="黑体"/>
          <w:sz w:val="32"/>
          <w:szCs w:val="32"/>
        </w:rPr>
      </w:pPr>
    </w:p>
    <w:p w14:paraId="61779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7CFAD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政策性森林保险县级配套项目，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2025年县级财政</w:t>
      </w:r>
      <w:r>
        <w:rPr>
          <w:rFonts w:hint="eastAsia" w:ascii="仿宋_GB2312" w:hAnsi="宋体" w:eastAsia="仿宋_GB2312"/>
          <w:sz w:val="32"/>
          <w:lang w:val="en-US" w:eastAsia="zh-CN"/>
        </w:rPr>
        <w:t>保费补贴40.21万元，用于支付生态公益林和商品林政策性森林保险县级保费补贴。2025年目标完成生态公益林投保面积115.57万亩、投保率100%，商品林投保面积80.85万亩、投保率达50%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01C80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F7AB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华文楷体" w:hAnsi="华文楷体" w:eastAsia="华文楷体" w:cs="华文楷体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（一）自评</w:t>
      </w:r>
      <w:r>
        <w:rPr>
          <w:rFonts w:hint="eastAsia" w:ascii="华文楷体" w:hAnsi="华文楷体" w:eastAsia="华文楷体" w:cs="华文楷体"/>
          <w:sz w:val="32"/>
          <w:szCs w:val="32"/>
          <w:lang w:eastAsia="zh-CN"/>
        </w:rPr>
        <w:t>结论、</w:t>
      </w:r>
      <w:r>
        <w:rPr>
          <w:rFonts w:hint="eastAsia" w:ascii="华文楷体" w:hAnsi="华文楷体" w:eastAsia="华文楷体" w:cs="华文楷体"/>
          <w:sz w:val="32"/>
          <w:szCs w:val="32"/>
        </w:rPr>
        <w:t>分数</w:t>
      </w:r>
      <w:r>
        <w:rPr>
          <w:rFonts w:hint="eastAsia" w:ascii="华文楷体" w:hAnsi="华文楷体" w:eastAsia="华文楷体" w:cs="华文楷体"/>
          <w:sz w:val="32"/>
          <w:szCs w:val="32"/>
          <w:lang w:eastAsia="zh-CN"/>
        </w:rPr>
        <w:t>、等级</w:t>
      </w:r>
    </w:p>
    <w:p w14:paraId="4B809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政策性森林保险县级配套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项目，</w:t>
      </w:r>
      <w:r>
        <w:rPr>
          <w:rFonts w:hint="eastAsia" w:ascii="仿宋_GB2312" w:hAnsi="宋体" w:eastAsia="仿宋_GB2312"/>
          <w:sz w:val="32"/>
          <w:lang w:val="en-US" w:eastAsia="zh-CN"/>
        </w:rPr>
        <w:t>2025年完成生态公益林投保面积118.24万亩、投保率100%，商品林投保面积81.18万亩、投保率达51.85%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各项绩效指标均达到预期目标，自评得分100分，自评结果为优。</w:t>
      </w:r>
    </w:p>
    <w:p w14:paraId="18FE5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华文楷体" w:hAnsi="华文楷体" w:eastAsia="华文楷体" w:cs="华文楷体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（二）资金使用绩效</w:t>
      </w:r>
    </w:p>
    <w:p w14:paraId="2FB4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1.资金支出情况</w:t>
      </w:r>
    </w:p>
    <w:p w14:paraId="169EE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政策性森林保险县级配套资金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2025年县级预算</w:t>
      </w:r>
      <w:r>
        <w:rPr>
          <w:rFonts w:hint="eastAsia" w:ascii="仿宋_GB2312" w:hAnsi="宋体" w:eastAsia="仿宋_GB2312"/>
          <w:sz w:val="32"/>
          <w:lang w:val="en-US" w:eastAsia="zh-CN"/>
        </w:rPr>
        <w:t>40.21万元，实际支出40.21万元，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资金使用率100%。</w:t>
      </w:r>
    </w:p>
    <w:p w14:paraId="78FC8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2.资金完成绩效目标情况</w:t>
      </w:r>
    </w:p>
    <w:p w14:paraId="5722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2025年度完成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森林保险投保面积199.42万亩其中：生态公益林投保面积118.24万亩，商品林投保面积81.18万亩，森林风险保障总额达到23.93亿元，有效降低了森林经营者的经营风险，完成了年度目标。</w:t>
      </w:r>
    </w:p>
    <w:p w14:paraId="68766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3.资金分用途使用绩效</w:t>
      </w:r>
    </w:p>
    <w:p w14:paraId="029F7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生态公益林投保率100%，商品林投保率51.85%，有效降低了森林经营者的经营风险</w:t>
      </w:r>
      <w:r>
        <w:rPr>
          <w:rFonts w:hint="eastAsia" w:ascii="仿宋_GB2312" w:hAnsi="宋体" w:eastAsia="仿宋_GB2312"/>
          <w:sz w:val="32"/>
          <w:lang w:val="en-US" w:eastAsia="zh-CN"/>
        </w:rPr>
        <w:t>。</w:t>
      </w:r>
    </w:p>
    <w:p w14:paraId="58537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华文楷体" w:hAnsi="华文楷体" w:eastAsia="华文楷体" w:cs="华文楷体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（三）资金使用绩效存在的问题</w:t>
      </w:r>
    </w:p>
    <w:p w14:paraId="578A4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政策性森林保险投保由森林经营者直接与森林保险承保公司对接，保费补贴以森林经营者实际投保数量进行补贴。一是由于商品林保险是森林经营者自愿参保，部分商品林经营者投保意愿不高；二是部分商品林保险在12月底投保，保费补贴需在下一年度报账。</w:t>
      </w:r>
      <w:bookmarkStart w:id="0" w:name="_GoBack"/>
      <w:bookmarkEnd w:id="0"/>
    </w:p>
    <w:p w14:paraId="58904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4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2E352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今后继续加大政策性森林保险的宣传力度，引导森林经营者积极投保森林保险，降低森林经营风险，普及惠农政策。</w:t>
      </w:r>
    </w:p>
    <w:p w14:paraId="6F558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28D1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CC37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E0312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3E0312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355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mNzM5ZWI4MWExOGZiN2I2YzZiODA4MmZjZTYzNmMifQ=="/>
  </w:docVars>
  <w:rsids>
    <w:rsidRoot w:val="0BFE5C14"/>
    <w:rsid w:val="099A00A9"/>
    <w:rsid w:val="0A535375"/>
    <w:rsid w:val="0A851816"/>
    <w:rsid w:val="0B71212B"/>
    <w:rsid w:val="0BFE5C14"/>
    <w:rsid w:val="0FAA493B"/>
    <w:rsid w:val="0FCE730B"/>
    <w:rsid w:val="11A9684E"/>
    <w:rsid w:val="1EDE4CF4"/>
    <w:rsid w:val="2525539A"/>
    <w:rsid w:val="271526CE"/>
    <w:rsid w:val="2B6F2F72"/>
    <w:rsid w:val="2C9664AF"/>
    <w:rsid w:val="2DB6659E"/>
    <w:rsid w:val="2DE123DA"/>
    <w:rsid w:val="3BA4657D"/>
    <w:rsid w:val="3C3D08A8"/>
    <w:rsid w:val="42F145B3"/>
    <w:rsid w:val="48A56114"/>
    <w:rsid w:val="48DC7516"/>
    <w:rsid w:val="4AC33659"/>
    <w:rsid w:val="5991461A"/>
    <w:rsid w:val="62460C6B"/>
    <w:rsid w:val="6A0500BE"/>
    <w:rsid w:val="6AC706BF"/>
    <w:rsid w:val="6CFE24A2"/>
    <w:rsid w:val="6E8F0E77"/>
    <w:rsid w:val="74104E3D"/>
    <w:rsid w:val="7F217688"/>
    <w:rsid w:val="7F99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641</Words>
  <Characters>754</Characters>
  <Lines>0</Lines>
  <Paragraphs>0</Paragraphs>
  <TotalTime>10</TotalTime>
  <ScaleCrop>false</ScaleCrop>
  <LinksUpToDate>false</LinksUpToDate>
  <CharactersWithSpaces>754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Administrator</cp:lastModifiedBy>
  <dcterms:modified xsi:type="dcterms:W3CDTF">2026-10-22T08:45:46Z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eyJoZGlkIjoiZjdmNGQzNjdhZTNmN2ZhNzgyM2M1N2U1ZmE2NTU2MjYifQ==</vt:lpwstr>
  </property>
</Properties>
</file>