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center"/>
        <w:rPr>
          <w:rFonts w:hint="eastAsia" w:ascii="宋体" w:hAnsi="宋体" w:eastAsia="宋体" w:cs="宋体"/>
          <w:caps w:val="0"/>
          <w:color w:val="333333"/>
          <w:spacing w:val="0"/>
          <w:sz w:val="21"/>
          <w:szCs w:val="21"/>
        </w:rPr>
      </w:pPr>
      <w:r>
        <w:rPr>
          <w:rStyle w:val="5"/>
          <w:rFonts w:hint="eastAsia" w:ascii="宋体" w:hAnsi="宋体" w:eastAsia="宋体" w:cs="宋体"/>
          <w:caps w:val="0"/>
          <w:color w:val="333333"/>
          <w:spacing w:val="0"/>
          <w:sz w:val="21"/>
          <w:szCs w:val="21"/>
          <w:bdr w:val="none" w:color="auto" w:sz="0" w:space="0"/>
          <w:shd w:val="clear" w:fill="FFFFFF"/>
        </w:rPr>
        <w:t>国务院关于全面建立临时救助制度的通知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center"/>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国发〔2014〕47号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一、充分认识全面建立临时救助制度的重要意义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救急难功能，使城乡困难群众基本生活都能得到有效保障，兜住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二、明确建立临时救助制度的目标任务和总体要求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临时救助制度要以解决城乡群众突发性、紧迫性、临时性基本生活困难问题为目标，通过完善政策措施，健全工作机制，强化责任落实，鼓励社会参与，增强救助时效，补“短板”、扫“盲区”，编实织密困难群众基本生活安全网，切实保障困难群众基本生活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临时救助制度实行地方各级人民政府负责制。县级以上地方人民政府民政部门要统筹做好本行政区域内的临时救助工作，卫生计生、教育、住房城乡建设、人力资源社会保障、财政等部门要主动配合，密切协作。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国务院民政部门统筹全国临时救助制度建设。国务院民政、卫生计生、教育、住房城乡建设、人力资源社会保障、财政等部门，按照各自职责做好相关工作。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三、临时救助制度的主要内容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临时救助是国家对遭遇突发事件、意外伤害、重大疾病或其他特殊原因导致基本生活陷入困境，其他社会救助制度暂时无法覆盖或救助之后基本生活暂时仍有严重困难的家庭或个人给予的应急性、过渡性的救助。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（一）对象范围。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家庭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因自然灾害、事故灾难、公共卫生、社会安全等突发公共事件，需要开展紧急转移安置和基本生活救助，以及属于疾病应急救助范围的，按照有关规定执行。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县级以上地方人民政府应当根据当地实际，制定具体的临时救助对象认定办法，规定意外事件、突发重大疾病、生活必需支出突然增加以及其他特殊困难的类型和范围。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（二）申请受理。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依申请受理。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主动发现受理。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（三）审核审批。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紧急程序。对于情况紧急、需立即采取措施以防止造成无法挽回的损失或无法改变的严重后果的，乡镇人民政府（街道办事处）、县级人民政府民政部门应先行救助。紧急情况解除之后，应按规定补齐审核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（四）救助方式。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对符合条件的救助对象，可采取以下救助方式：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发放临时救助金。各地要全面推行临时救助金社会化发放，按照财政国库管理制度将临时救助金直接支付到救助对象个人账户，确保救助金足额、及时发放到位。必要时，可直接发放现金。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发放实物。根据临时救助标准和救助对象基本生活需要，可采取发放衣物、食品、饮用水，提供临时住所等方式予以救助。对于采取实物发放形式的，除紧急情况外，要严格按照政府采购制度的有关规定执行。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提供转介服务。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（五）救助标准。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四、建立健全临时救助工作机制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（一）建立“一门受理、协同办理”机制。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（二）加快建立社会救助信息共享机制。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（三）建立健全社会力量参与机制。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（四）不断完善临时救助资金筹集机制。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五、强化临时救助制度实施的保障措施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一）加强组织领导。地方各级人民政府要按照属地原则，将建立完善临时救助制度列入重要议事日程，抓紧完善配套政策措施，确保2014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二）加强能力建设。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三）加强监督管理。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四）加强政策宣传。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42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righ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righ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sz w:val="21"/>
          <w:szCs w:val="21"/>
          <w:bdr w:val="none" w:color="auto" w:sz="0" w:space="0"/>
          <w:shd w:val="clear" w:fill="FFFFFF"/>
        </w:rPr>
        <w:t>2014年10月3日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A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2021-11-24T02:14:31Z</dcterms:created>
  <dc:creator>Administrator</dc:creator>
  <cp:lastModifiedBy>木子林</cp:lastModifiedBy>
  <dcterms:modified xsi:type="dcterms:W3CDTF">2021-11-24T02:14:43Z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4BF77C944CD540579CBF802C36E60E2D</vt:lpwstr>
  </property>
</Properties>
</file>