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第五次全国经济普查公报（第五号）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——第三产业基本情况之二</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仁化县</w:t>
      </w:r>
      <w:r>
        <w:rPr>
          <w:rFonts w:hint="eastAsia" w:ascii="Times New Roman" w:hAnsi="Times New Roman" w:eastAsia="方正楷体_GBK" w:cs="方正楷体_GBK"/>
          <w:color w:val="0C0C0C"/>
          <w:kern w:val="2"/>
          <w:sz w:val="32"/>
          <w:szCs w:val="32"/>
          <w:lang w:val="en-US" w:eastAsia="zh-CN" w:bidi="ar-SA"/>
        </w:rPr>
        <w:t>统计局</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仁化县</w:t>
      </w:r>
      <w:r>
        <w:rPr>
          <w:rFonts w:hint="eastAsia" w:ascii="Times New Roman" w:hAnsi="Times New Roman" w:eastAsia="方正楷体_GBK" w:cs="方正楷体_GBK"/>
          <w:color w:val="0C0C0C"/>
          <w:kern w:val="2"/>
          <w:sz w:val="32"/>
          <w:szCs w:val="32"/>
          <w:lang w:val="en-US" w:eastAsia="zh-CN" w:bidi="ar-SA"/>
        </w:rPr>
        <w:t>第五次全国经济普查领导小组办公室</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年</w:t>
      </w:r>
      <w:r>
        <w:rPr>
          <w:rFonts w:hint="eastAsia" w:eastAsia="方正楷体_GBK" w:cs="Times New Roman"/>
          <w:color w:val="0C0C0C"/>
          <w:kern w:val="2"/>
          <w:sz w:val="32"/>
          <w:szCs w:val="32"/>
          <w:lang w:val="en-US" w:eastAsia="zh-CN" w:bidi="ar-SA"/>
        </w:rPr>
        <w:t>3</w:t>
      </w:r>
      <w:r>
        <w:rPr>
          <w:rFonts w:hint="default" w:ascii="Times New Roman" w:hAnsi="Times New Roman" w:eastAsia="方正楷体_GBK" w:cs="Times New Roman"/>
          <w:color w:val="0C0C0C"/>
          <w:kern w:val="2"/>
          <w:sz w:val="32"/>
          <w:szCs w:val="32"/>
          <w:lang w:val="en-US" w:eastAsia="zh-CN" w:bidi="ar-SA"/>
        </w:rPr>
        <w:t>月</w:t>
      </w:r>
      <w:r>
        <w:rPr>
          <w:rFonts w:hint="eastAsia" w:eastAsia="方正楷体_GBK" w:cs="Times New Roman"/>
          <w:color w:val="0C0C0C"/>
          <w:kern w:val="2"/>
          <w:sz w:val="32"/>
          <w:szCs w:val="32"/>
          <w:lang w:val="en-US" w:eastAsia="zh-CN" w:bidi="ar-SA"/>
        </w:rPr>
        <w:t>13</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line="590" w:lineRule="exact"/>
        <w:textAlignment w:val="center"/>
        <w:rPr>
          <w:rFonts w:hint="eastAsia" w:ascii="Times New Roman" w:hAnsi="Times New Roman" w:cs="Times New Roman"/>
          <w:color w:val="0C0C0C"/>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根据第五次全国经济普查结果，现将我</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第三产业中科学研究和技术服务业，水利、环境和公共设施管理业，居民服务、修理和其他服务业，教育，卫生和社会工作，文化、体育和娱乐业，公共管理、社会保障和社会组织的主要数据公布如下：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 xml:space="preserve">    一、科学研究和技术服务业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both"/>
        <w:textAlignment w:val="auto"/>
        <w:rPr>
          <w:rFonts w:hint="eastAsia" w:ascii="Times New Roman" w:hAnsi="Times New Roman" w:eastAsia="宋体" w:cs="Times New Roman"/>
          <w:color w:val="0C0C0C"/>
          <w:sz w:val="32"/>
          <w:szCs w:val="32"/>
          <w:lang w:val="en-US" w:eastAsia="zh-CN"/>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共有科学研究和技术服务业法人单位</w:t>
      </w:r>
      <w:r>
        <w:rPr>
          <w:rFonts w:hint="eastAsia" w:cs="Times New Roman"/>
          <w:color w:val="0C0C0C"/>
          <w:spacing w:val="-6"/>
          <w:kern w:val="2"/>
          <w:sz w:val="32"/>
          <w:szCs w:val="32"/>
          <w:u w:val="none"/>
          <w:lang w:val="en-US" w:eastAsia="zh-CN" w:bidi="ar-SA"/>
        </w:rPr>
        <w:t>47</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230</w:t>
      </w:r>
      <w:r>
        <w:rPr>
          <w:rFonts w:hint="eastAsia" w:ascii="Times New Roman" w:hAnsi="Times New Roman" w:eastAsia="方正仿宋_GBK" w:cs="Times New Roman"/>
          <w:color w:val="0C0C0C"/>
          <w:spacing w:val="-6"/>
          <w:kern w:val="2"/>
          <w:sz w:val="32"/>
          <w:szCs w:val="32"/>
          <w:u w:val="none"/>
          <w:lang w:val="en-US" w:eastAsia="zh-CN" w:bidi="ar-SA"/>
        </w:rPr>
        <w:t>人，分别比2018年末增长</w:t>
      </w:r>
      <w:r>
        <w:rPr>
          <w:rFonts w:hint="eastAsia" w:cs="Times New Roman"/>
          <w:color w:val="0C0C0C"/>
          <w:spacing w:val="-6"/>
          <w:kern w:val="2"/>
          <w:sz w:val="32"/>
          <w:szCs w:val="32"/>
          <w:u w:val="none"/>
          <w:lang w:val="en-US" w:eastAsia="zh-CN" w:bidi="ar-SA"/>
        </w:rPr>
        <w:t>95.8</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pacing w:val="-6"/>
          <w:kern w:val="2"/>
          <w:sz w:val="32"/>
          <w:szCs w:val="32"/>
          <w:u w:val="none"/>
          <w:lang w:val="en-US" w:eastAsia="zh-CN" w:bidi="ar-SA"/>
        </w:rPr>
        <w:t>23.0</w:t>
      </w:r>
      <w:r>
        <w:rPr>
          <w:rFonts w:hint="eastAsia" w:ascii="Times New Roman" w:hAnsi="Times New Roman" w:eastAsia="方正仿宋_GBK" w:cs="Times New Roman"/>
          <w:color w:val="0C0C0C"/>
          <w:spacing w:val="-6"/>
          <w:kern w:val="2"/>
          <w:sz w:val="32"/>
          <w:szCs w:val="32"/>
          <w:u w:val="none"/>
          <w:lang w:val="en-US" w:eastAsia="zh-CN" w:bidi="ar-SA"/>
        </w:rPr>
        <w:t>%。（详见表5-1）。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表5-1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886"/>
        <w:gridCol w:w="2964"/>
        <w:gridCol w:w="245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886"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宋体"/>
                <w:color w:val="0C0C0C"/>
                <w:sz w:val="21"/>
                <w:szCs w:val="21"/>
                <w:highlight w:val="none"/>
              </w:rPr>
            </w:pPr>
          </w:p>
        </w:tc>
        <w:tc>
          <w:tcPr>
            <w:tcW w:w="296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456"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96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47</w:t>
            </w:r>
          </w:p>
        </w:tc>
        <w:tc>
          <w:tcPr>
            <w:tcW w:w="2456"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29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w:t>
            </w:r>
          </w:p>
        </w:tc>
        <w:tc>
          <w:tcPr>
            <w:tcW w:w="245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29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24</w:t>
            </w:r>
          </w:p>
        </w:tc>
        <w:tc>
          <w:tcPr>
            <w:tcW w:w="245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886"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296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21</w:t>
            </w:r>
          </w:p>
        </w:tc>
        <w:tc>
          <w:tcPr>
            <w:tcW w:w="245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52"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在科学研究和技术服务业企业法人单位中，</w:t>
      </w:r>
      <w:r>
        <w:rPr>
          <w:rFonts w:hint="eastAsia" w:cs="Times New Roman"/>
          <w:color w:val="0C0C0C"/>
          <w:spacing w:val="-6"/>
          <w:kern w:val="2"/>
          <w:sz w:val="32"/>
          <w:szCs w:val="32"/>
          <w:u w:val="none"/>
          <w:lang w:val="en-US" w:eastAsia="zh-CN" w:bidi="ar-SA"/>
        </w:rPr>
        <w:t>全部为</w:t>
      </w:r>
      <w:r>
        <w:rPr>
          <w:rFonts w:hint="eastAsia" w:ascii="Times New Roman" w:hAnsi="Times New Roman" w:eastAsia="方正仿宋_GBK" w:cs="Times New Roman"/>
          <w:color w:val="0C0C0C"/>
          <w:spacing w:val="-6"/>
          <w:kern w:val="2"/>
          <w:sz w:val="32"/>
          <w:szCs w:val="32"/>
          <w:u w:val="none"/>
          <w:lang w:val="en-US" w:eastAsia="zh-CN" w:bidi="ar-SA"/>
        </w:rPr>
        <w:t>内资企业。</w:t>
      </w:r>
    </w:p>
    <w:p>
      <w:pPr>
        <w:keepNext w:val="0"/>
        <w:keepLines w:val="0"/>
        <w:pageBreakBefore w:val="0"/>
        <w:tabs>
          <w:tab w:val="left" w:pos="1656"/>
        </w:tabs>
        <w:kinsoku/>
        <w:wordWrap/>
        <w:overflowPunct/>
        <w:topLinePunct w:val="0"/>
        <w:autoSpaceDE/>
        <w:autoSpaceDN/>
        <w:bidi w:val="0"/>
        <w:adjustRightInd/>
        <w:snapToGrid/>
        <w:spacing w:line="600" w:lineRule="exact"/>
        <w:ind w:left="0" w:leftChars="0" w:firstLine="616" w:firstLineChars="200"/>
        <w:jc w:val="lef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在科学研究和技术服务业企业法人单位从业人员中，</w:t>
      </w:r>
      <w:r>
        <w:rPr>
          <w:rFonts w:hint="eastAsia" w:cs="Times New Roman"/>
          <w:color w:val="0C0C0C"/>
          <w:spacing w:val="-6"/>
          <w:kern w:val="2"/>
          <w:sz w:val="32"/>
          <w:szCs w:val="32"/>
          <w:u w:val="none"/>
          <w:lang w:val="en-US" w:eastAsia="zh-CN" w:bidi="ar-SA"/>
        </w:rPr>
        <w:t>全部为</w:t>
      </w:r>
      <w:r>
        <w:rPr>
          <w:rFonts w:hint="eastAsia" w:ascii="Times New Roman" w:hAnsi="Times New Roman" w:eastAsia="方正仿宋_GBK" w:cs="Times New Roman"/>
          <w:color w:val="0C0C0C"/>
          <w:spacing w:val="-6"/>
          <w:kern w:val="2"/>
          <w:sz w:val="32"/>
          <w:szCs w:val="32"/>
          <w:u w:val="none"/>
          <w:lang w:val="en-US" w:eastAsia="zh-CN" w:bidi="ar-SA"/>
        </w:rPr>
        <w:t>内资企业（详见表5-2）。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表5-2　按登记注册统计类别分组的科学研究和技术服务业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08"/>
        <w:gridCol w:w="2806"/>
        <w:gridCol w:w="22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93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68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7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8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47</w:t>
            </w:r>
          </w:p>
        </w:tc>
        <w:tc>
          <w:tcPr>
            <w:tcW w:w="240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47</w:t>
            </w:r>
          </w:p>
        </w:tc>
        <w:tc>
          <w:tcPr>
            <w:tcW w:w="240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230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 w:eastAsia="zh-CN" w:bidi="ar"/>
              </w:rPr>
              <w:t>港澳台</w:t>
            </w:r>
            <w:r>
              <w:rPr>
                <w:rFonts w:hint="eastAsia" w:ascii="Times New Roman" w:hAnsi="Times New Roman" w:eastAsia="宋体" w:cs="宋体"/>
                <w:b w:val="0"/>
                <w:bCs/>
                <w:color w:val="0C0C0C"/>
                <w:kern w:val="0"/>
                <w:sz w:val="21"/>
                <w:szCs w:val="21"/>
                <w:highlight w:val="none"/>
                <w:lang w:val="en-US" w:eastAsia="zh-CN" w:bidi="ar"/>
              </w:rPr>
              <w:t>投资企业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p>
        </w:tc>
        <w:tc>
          <w:tcPr>
            <w:tcW w:w="240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p>
        </w:tc>
        <w:tc>
          <w:tcPr>
            <w:tcW w:w="240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168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p>
        </w:tc>
        <w:tc>
          <w:tcPr>
            <w:tcW w:w="240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US" w:eastAsia="zh-CN" w:bidi="ar-SA"/>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6"/>
          <w:szCs w:val="36"/>
          <w:highlight w:val="none"/>
          <w:lang w:val="en-US" w:eastAsia="zh-CN" w:bidi="ar"/>
        </w:rPr>
        <w:t xml:space="preserve">    </w:t>
      </w: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2023年末，科学研究和技术服务业企业法人单位资产总计</w:t>
      </w:r>
      <w:r>
        <w:rPr>
          <w:rFonts w:hint="eastAsia" w:cs="Times New Roman"/>
          <w:color w:val="0C0C0C"/>
          <w:spacing w:val="-6"/>
          <w:kern w:val="2"/>
          <w:sz w:val="32"/>
          <w:szCs w:val="32"/>
          <w:u w:val="none"/>
          <w:lang w:val="en-US" w:eastAsia="zh-CN" w:bidi="ar-SA"/>
        </w:rPr>
        <w:t>0.87</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5.2</w:t>
      </w:r>
      <w:r>
        <w:rPr>
          <w:rFonts w:hint="eastAsia" w:ascii="Times New Roman" w:hAnsi="Times New Roman" w:eastAsia="方正仿宋_GBK" w:cs="Times New Roman"/>
          <w:color w:val="0C0C0C"/>
          <w:spacing w:val="-6"/>
          <w:kern w:val="2"/>
          <w:sz w:val="32"/>
          <w:szCs w:val="32"/>
          <w:u w:val="none"/>
          <w:lang w:val="en-US" w:eastAsia="zh-CN" w:bidi="ar-SA"/>
        </w:rPr>
        <w:t>%；负债合计</w:t>
      </w:r>
      <w:r>
        <w:rPr>
          <w:rFonts w:hint="eastAsia" w:cs="Times New Roman"/>
          <w:color w:val="0C0C0C"/>
          <w:spacing w:val="-6"/>
          <w:kern w:val="2"/>
          <w:sz w:val="32"/>
          <w:szCs w:val="32"/>
          <w:u w:val="none"/>
          <w:lang w:val="en-US" w:eastAsia="zh-CN" w:bidi="ar-SA"/>
        </w:rPr>
        <w:t>0.41</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86.2</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2023年，科学研究和技术服务业企业法人单位全年实现营业收入</w:t>
      </w:r>
      <w:r>
        <w:rPr>
          <w:rFonts w:hint="eastAsia" w:cs="Times New Roman"/>
          <w:color w:val="0C0C0C"/>
          <w:spacing w:val="-6"/>
          <w:kern w:val="2"/>
          <w:sz w:val="32"/>
          <w:szCs w:val="32"/>
          <w:u w:val="none"/>
          <w:lang w:val="en-US" w:eastAsia="zh-CN" w:bidi="ar-SA"/>
        </w:rPr>
        <w:t>0.53</w:t>
      </w:r>
      <w:r>
        <w:rPr>
          <w:rFonts w:hint="eastAsia" w:ascii="Times New Roman" w:hAnsi="Times New Roman" w:eastAsia="方正仿宋_GBK" w:cs="Times New Roman"/>
          <w:color w:val="0C0C0C"/>
          <w:spacing w:val="-6"/>
          <w:kern w:val="2"/>
          <w:sz w:val="32"/>
          <w:szCs w:val="32"/>
          <w:u w:val="none"/>
          <w:lang w:val="en-US" w:eastAsia="zh-CN" w:bidi="ar-SA"/>
        </w:rPr>
        <w:t>亿元，比2018年增</w:t>
      </w:r>
      <w:r>
        <w:rPr>
          <w:rFonts w:hint="eastAsia" w:cs="Times New Roman"/>
          <w:color w:val="0C0C0C"/>
          <w:spacing w:val="-6"/>
          <w:kern w:val="2"/>
          <w:sz w:val="32"/>
          <w:szCs w:val="32"/>
          <w:u w:val="none"/>
          <w:lang w:val="en-US" w:eastAsia="zh-CN" w:bidi="ar-SA"/>
        </w:rPr>
        <w:t>长118.1</w:t>
      </w:r>
      <w:r>
        <w:rPr>
          <w:rFonts w:hint="eastAsia" w:ascii="Times New Roman" w:hAnsi="Times New Roman" w:eastAsia="方正仿宋_GBK" w:cs="Times New Roman"/>
          <w:color w:val="0C0C0C"/>
          <w:spacing w:val="-6"/>
          <w:kern w:val="2"/>
          <w:sz w:val="32"/>
          <w:szCs w:val="32"/>
          <w:u w:val="none"/>
          <w:lang w:val="en-US" w:eastAsia="zh-CN" w:bidi="ar-SA"/>
        </w:rPr>
        <w:t>%（详见表5-3）。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表5-3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06"/>
        <w:gridCol w:w="1500"/>
        <w:gridCol w:w="1500"/>
        <w:gridCol w:w="15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4041"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56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56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563"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6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0.87</w:t>
            </w:r>
          </w:p>
        </w:tc>
        <w:tc>
          <w:tcPr>
            <w:tcW w:w="156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0.41</w:t>
            </w:r>
          </w:p>
        </w:tc>
        <w:tc>
          <w:tcPr>
            <w:tcW w:w="1563"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0.53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p>
        </w:tc>
        <w:tc>
          <w:tcPr>
            <w:tcW w:w="156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0.32</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0.18</w:t>
            </w:r>
          </w:p>
        </w:tc>
        <w:tc>
          <w:tcPr>
            <w:tcW w:w="156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156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0.54</w:t>
            </w:r>
          </w:p>
        </w:tc>
        <w:tc>
          <w:tcPr>
            <w:tcW w:w="156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0.23</w:t>
            </w:r>
          </w:p>
        </w:tc>
        <w:tc>
          <w:tcPr>
            <w:tcW w:w="1563"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0.22</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二、水利、环境和公共设施管理业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 xml:space="preserve">    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共有水利、环境和公共设施管理业法人单位</w:t>
      </w:r>
      <w:r>
        <w:rPr>
          <w:rFonts w:hint="eastAsia" w:cs="Times New Roman"/>
          <w:color w:val="0C0C0C"/>
          <w:spacing w:val="-6"/>
          <w:kern w:val="2"/>
          <w:sz w:val="32"/>
          <w:szCs w:val="32"/>
          <w:u w:val="none"/>
          <w:lang w:val="en-US" w:eastAsia="zh-CN" w:bidi="ar-SA"/>
        </w:rPr>
        <w:t>14</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1173</w:t>
      </w:r>
      <w:r>
        <w:rPr>
          <w:rFonts w:hint="eastAsia" w:ascii="Times New Roman" w:hAnsi="Times New Roman" w:eastAsia="方正仿宋_GBK" w:cs="Times New Roman"/>
          <w:color w:val="0C0C0C"/>
          <w:spacing w:val="-6"/>
          <w:kern w:val="2"/>
          <w:sz w:val="32"/>
          <w:szCs w:val="32"/>
          <w:u w:val="none"/>
          <w:lang w:val="en-US" w:eastAsia="zh-CN" w:bidi="ar-SA"/>
        </w:rPr>
        <w:t>人，</w:t>
      </w:r>
      <w:r>
        <w:rPr>
          <w:rFonts w:hint="eastAsia" w:cs="Times New Roman"/>
          <w:color w:val="0C0C0C"/>
          <w:spacing w:val="-6"/>
          <w:kern w:val="2"/>
          <w:sz w:val="32"/>
          <w:szCs w:val="32"/>
          <w:u w:val="none"/>
          <w:lang w:val="en-US" w:eastAsia="zh-CN" w:bidi="ar-SA"/>
        </w:rPr>
        <w:t>企业法人</w:t>
      </w:r>
      <w:r>
        <w:rPr>
          <w:rFonts w:hint="eastAsia" w:ascii="Times New Roman" w:hAnsi="Times New Roman" w:eastAsia="方正仿宋_GBK" w:cs="Times New Roman"/>
          <w:color w:val="0C0C0C"/>
          <w:spacing w:val="-6"/>
          <w:kern w:val="2"/>
          <w:sz w:val="32"/>
          <w:szCs w:val="32"/>
          <w:u w:val="none"/>
          <w:lang w:val="en-US" w:eastAsia="zh-CN" w:bidi="ar-SA"/>
        </w:rPr>
        <w:t>分别比2018年末增长</w:t>
      </w:r>
      <w:r>
        <w:rPr>
          <w:rFonts w:hint="eastAsia" w:cs="Times New Roman"/>
          <w:color w:val="0C0C0C"/>
          <w:spacing w:val="-6"/>
          <w:kern w:val="2"/>
          <w:sz w:val="32"/>
          <w:szCs w:val="32"/>
          <w:u w:val="none"/>
          <w:lang w:val="en-US" w:eastAsia="zh-CN" w:bidi="ar-SA"/>
        </w:rPr>
        <w:t>250</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pacing w:val="-6"/>
          <w:kern w:val="2"/>
          <w:sz w:val="32"/>
          <w:szCs w:val="32"/>
          <w:u w:val="none"/>
          <w:lang w:val="en-US" w:eastAsia="zh-CN" w:bidi="ar-SA"/>
        </w:rPr>
        <w:t>3454.5</w:t>
      </w:r>
      <w:r>
        <w:rPr>
          <w:rFonts w:hint="eastAsia" w:ascii="Times New Roman" w:hAnsi="Times New Roman" w:eastAsia="方正仿宋_GBK" w:cs="Times New Roman"/>
          <w:color w:val="0C0C0C"/>
          <w:spacing w:val="-6"/>
          <w:kern w:val="2"/>
          <w:sz w:val="32"/>
          <w:szCs w:val="32"/>
          <w:u w:val="none"/>
          <w:lang w:val="en-US" w:eastAsia="zh-CN" w:bidi="ar-SA"/>
        </w:rPr>
        <w:t>%</w:t>
      </w:r>
      <w:r>
        <w:rPr>
          <w:rFonts w:hint="eastAsia" w:cs="Times New Roman"/>
          <w:color w:val="0C0C0C"/>
          <w:spacing w:val="-6"/>
          <w:kern w:val="2"/>
          <w:sz w:val="32"/>
          <w:szCs w:val="32"/>
          <w:u w:val="none"/>
          <w:lang w:val="en-US" w:eastAsia="zh-CN" w:bidi="ar-SA"/>
        </w:rPr>
        <w:t>（</w:t>
      </w: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w:t>
      </w:r>
      <w:r>
        <w:rPr>
          <w:rFonts w:hint="eastAsia" w:cs="Times New Roman"/>
          <w:color w:val="0C0C0C"/>
          <w:spacing w:val="-6"/>
          <w:kern w:val="2"/>
          <w:sz w:val="32"/>
          <w:szCs w:val="32"/>
          <w:u w:val="none"/>
          <w:lang w:val="en-US" w:eastAsia="zh-CN" w:bidi="ar-SA"/>
        </w:rPr>
        <w:t>5</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54</w:t>
      </w:r>
      <w:r>
        <w:rPr>
          <w:rFonts w:hint="eastAsia" w:ascii="Times New Roman" w:hAnsi="Times New Roman" w:eastAsia="方正仿宋_GBK" w:cs="Times New Roman"/>
          <w:color w:val="0C0C0C"/>
          <w:spacing w:val="-6"/>
          <w:kern w:val="2"/>
          <w:sz w:val="32"/>
          <w:szCs w:val="32"/>
          <w:u w:val="none"/>
          <w:lang w:val="en-US" w:eastAsia="zh-CN" w:bidi="ar-SA"/>
        </w:rPr>
        <w:t>人</w:t>
      </w:r>
      <w:r>
        <w:rPr>
          <w:rFonts w:hint="eastAsia" w:cs="Times New Roman"/>
          <w:color w:val="0C0C0C"/>
          <w:spacing w:val="-6"/>
          <w:kern w:val="2"/>
          <w:sz w:val="32"/>
          <w:szCs w:val="32"/>
          <w:u w:val="none"/>
          <w:lang w:val="en-US" w:eastAsia="zh-CN" w:bidi="ar-SA"/>
        </w:rPr>
        <w:t>）</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2023年末，水利、环境和公共设施管理业企业法人单位资产总计</w:t>
      </w:r>
      <w:r>
        <w:rPr>
          <w:rFonts w:hint="eastAsia" w:cs="Times New Roman"/>
          <w:color w:val="0C0C0C"/>
          <w:spacing w:val="-6"/>
          <w:kern w:val="2"/>
          <w:sz w:val="32"/>
          <w:szCs w:val="32"/>
          <w:u w:val="none"/>
          <w:lang w:val="en-US" w:eastAsia="zh-CN" w:bidi="ar-SA"/>
        </w:rPr>
        <w:t>1.20</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168.6</w:t>
      </w:r>
      <w:r>
        <w:rPr>
          <w:rFonts w:hint="eastAsia" w:ascii="Times New Roman" w:hAnsi="Times New Roman" w:eastAsia="方正仿宋_GBK" w:cs="Times New Roman"/>
          <w:color w:val="0C0C0C"/>
          <w:spacing w:val="-6"/>
          <w:kern w:val="2"/>
          <w:sz w:val="32"/>
          <w:szCs w:val="32"/>
          <w:u w:val="none"/>
          <w:lang w:val="en-US" w:eastAsia="zh-CN" w:bidi="ar-SA"/>
        </w:rPr>
        <w:t>%；负债合计</w:t>
      </w:r>
      <w:r>
        <w:rPr>
          <w:rFonts w:hint="eastAsia" w:cs="Times New Roman"/>
          <w:color w:val="0C0C0C"/>
          <w:spacing w:val="-6"/>
          <w:kern w:val="2"/>
          <w:sz w:val="32"/>
          <w:szCs w:val="32"/>
          <w:u w:val="none"/>
          <w:lang w:val="en-US" w:eastAsia="zh-CN" w:bidi="ar-SA"/>
        </w:rPr>
        <w:t>1.4</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333.8</w:t>
      </w:r>
      <w:r>
        <w:rPr>
          <w:rFonts w:hint="eastAsia" w:ascii="Times New Roman" w:hAnsi="Times New Roman" w:eastAsia="方正仿宋_GBK" w:cs="Times New Roman"/>
          <w:color w:val="0C0C0C"/>
          <w:spacing w:val="-6"/>
          <w:kern w:val="2"/>
          <w:sz w:val="32"/>
          <w:szCs w:val="32"/>
          <w:u w:val="none"/>
          <w:lang w:val="en-US" w:eastAsia="zh-CN" w:bidi="ar-SA"/>
        </w:rPr>
        <w:t>%。全年实现营业收入</w:t>
      </w:r>
      <w:r>
        <w:rPr>
          <w:rFonts w:hint="eastAsia" w:cs="Times New Roman"/>
          <w:color w:val="0C0C0C"/>
          <w:spacing w:val="-6"/>
          <w:kern w:val="2"/>
          <w:sz w:val="32"/>
          <w:szCs w:val="32"/>
          <w:u w:val="none"/>
          <w:lang w:val="en-US" w:eastAsia="zh-CN" w:bidi="ar-SA"/>
        </w:rPr>
        <w:t>1.02</w:t>
      </w:r>
      <w:r>
        <w:rPr>
          <w:rFonts w:hint="eastAsia" w:ascii="Times New Roman" w:hAnsi="Times New Roman" w:eastAsia="方正仿宋_GBK" w:cs="Times New Roman"/>
          <w:color w:val="0C0C0C"/>
          <w:spacing w:val="-6"/>
          <w:kern w:val="2"/>
          <w:sz w:val="32"/>
          <w:szCs w:val="32"/>
          <w:u w:val="none"/>
          <w:lang w:val="en-US" w:eastAsia="zh-CN" w:bidi="ar-SA"/>
        </w:rPr>
        <w:t>亿元，比2018年增长</w:t>
      </w:r>
      <w:r>
        <w:rPr>
          <w:rFonts w:hint="eastAsia" w:cs="Times New Roman"/>
          <w:color w:val="0C0C0C"/>
          <w:spacing w:val="-6"/>
          <w:kern w:val="2"/>
          <w:sz w:val="32"/>
          <w:szCs w:val="32"/>
          <w:u w:val="none"/>
          <w:lang w:val="en-US" w:eastAsia="zh-CN" w:bidi="ar-SA"/>
        </w:rPr>
        <w:t>788.6</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eastAsia" w:cs="Times New Roman"/>
          <w:color w:val="0C0C0C"/>
          <w:spacing w:val="-6"/>
          <w:kern w:val="2"/>
          <w:sz w:val="32"/>
          <w:szCs w:val="32"/>
          <w:u w:val="none"/>
          <w:lang w:val="en-US" w:eastAsia="zh-CN" w:bidi="ar-SA"/>
        </w:rPr>
        <w:t>0.92</w:t>
      </w:r>
      <w:r>
        <w:rPr>
          <w:rFonts w:hint="eastAsia" w:ascii="Times New Roman" w:hAnsi="Times New Roman" w:eastAsia="方正仿宋_GBK" w:cs="Times New Roman"/>
          <w:color w:val="0C0C0C"/>
          <w:spacing w:val="-6"/>
          <w:kern w:val="2"/>
          <w:sz w:val="32"/>
          <w:szCs w:val="32"/>
          <w:u w:val="none"/>
          <w:lang w:val="en-US" w:eastAsia="zh-CN" w:bidi="ar-SA"/>
        </w:rPr>
        <w:t>亿元。本年支出（费用）合计</w:t>
      </w:r>
      <w:r>
        <w:rPr>
          <w:rFonts w:hint="eastAsia" w:cs="Times New Roman"/>
          <w:color w:val="0C0C0C"/>
          <w:spacing w:val="-6"/>
          <w:kern w:val="2"/>
          <w:sz w:val="32"/>
          <w:szCs w:val="32"/>
          <w:u w:val="none"/>
          <w:lang w:val="en-US" w:eastAsia="zh-CN" w:bidi="ar-SA"/>
        </w:rPr>
        <w:t>0.2</w:t>
      </w:r>
      <w:r>
        <w:rPr>
          <w:rFonts w:hint="eastAsia" w:ascii="Times New Roman" w:hAnsi="Times New Roman" w:eastAsia="方正仿宋_GBK" w:cs="Times New Roman"/>
          <w:color w:val="0C0C0C"/>
          <w:spacing w:val="-6"/>
          <w:kern w:val="2"/>
          <w:sz w:val="32"/>
          <w:szCs w:val="32"/>
          <w:u w:val="none"/>
          <w:lang w:val="en-US" w:eastAsia="zh-CN" w:bidi="ar-SA"/>
        </w:rPr>
        <w:t>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lang w:val="en-US" w:eastAsia="zh-CN"/>
        </w:rPr>
      </w:pPr>
      <w:r>
        <w:rPr>
          <w:rFonts w:hint="default" w:ascii="Times New Roman" w:hAnsi="Times New Roman" w:eastAsia="方正仿宋_GBK" w:cs="Times New Roman"/>
          <w:color w:val="0C0C0C"/>
          <w:spacing w:val="-6"/>
          <w:kern w:val="2"/>
          <w:sz w:val="32"/>
          <w:szCs w:val="32"/>
          <w:u w:val="none"/>
          <w:lang w:val="en" w:eastAsia="zh-CN" w:bidi="ar-SA"/>
        </w:rPr>
        <w:t>2023年末，全</w:t>
      </w:r>
      <w:r>
        <w:rPr>
          <w:rFonts w:hint="eastAsia" w:cs="Times New Roman"/>
          <w:color w:val="0C0C0C"/>
          <w:spacing w:val="-6"/>
          <w:kern w:val="2"/>
          <w:sz w:val="32"/>
          <w:szCs w:val="32"/>
          <w:u w:val="none"/>
          <w:lang w:val="en" w:eastAsia="zh-CN" w:bidi="ar-SA"/>
        </w:rPr>
        <w:t>县</w:t>
      </w:r>
      <w:r>
        <w:rPr>
          <w:rFonts w:hint="default" w:ascii="Times New Roman" w:hAnsi="Times New Roman" w:eastAsia="方正仿宋_GBK" w:cs="Times New Roman"/>
          <w:color w:val="0C0C0C"/>
          <w:spacing w:val="-6"/>
          <w:kern w:val="2"/>
          <w:sz w:val="32"/>
          <w:szCs w:val="32"/>
          <w:u w:val="none"/>
          <w:lang w:val="en" w:eastAsia="zh-CN" w:bidi="ar-SA"/>
        </w:rPr>
        <w:t>共有居民服务、修理和其他服务业企业法人单位</w:t>
      </w:r>
      <w:r>
        <w:rPr>
          <w:rFonts w:hint="eastAsia" w:cs="Times New Roman"/>
          <w:color w:val="0C0C0C"/>
          <w:spacing w:val="-6"/>
          <w:kern w:val="2"/>
          <w:sz w:val="32"/>
          <w:szCs w:val="32"/>
          <w:u w:val="none"/>
          <w:lang w:val="en-US" w:eastAsia="zh-CN" w:bidi="ar-SA"/>
        </w:rPr>
        <w:t>37</w:t>
      </w:r>
      <w:r>
        <w:rPr>
          <w:rFonts w:hint="default" w:ascii="Times New Roman" w:hAnsi="Times New Roman" w:eastAsia="方正仿宋_GBK" w:cs="Times New Roman"/>
          <w:color w:val="0C0C0C"/>
          <w:spacing w:val="-6"/>
          <w:kern w:val="2"/>
          <w:sz w:val="32"/>
          <w:szCs w:val="32"/>
          <w:u w:val="none"/>
          <w:lang w:val="en" w:eastAsia="zh-CN" w:bidi="ar-SA"/>
        </w:rPr>
        <w:t>个，从业人员</w:t>
      </w:r>
      <w:r>
        <w:rPr>
          <w:rFonts w:hint="eastAsia" w:cs="Times New Roman"/>
          <w:color w:val="0C0C0C"/>
          <w:spacing w:val="-6"/>
          <w:kern w:val="2"/>
          <w:sz w:val="32"/>
          <w:szCs w:val="32"/>
          <w:u w:val="none"/>
          <w:lang w:val="en-US" w:eastAsia="zh-CN" w:bidi="ar-SA"/>
        </w:rPr>
        <w:t>213</w:t>
      </w:r>
      <w:r>
        <w:rPr>
          <w:rFonts w:hint="default" w:ascii="Times New Roman" w:hAnsi="Times New Roman" w:eastAsia="方正仿宋_GBK" w:cs="Times New Roman"/>
          <w:color w:val="0C0C0C"/>
          <w:spacing w:val="-6"/>
          <w:kern w:val="2"/>
          <w:sz w:val="32"/>
          <w:szCs w:val="32"/>
          <w:u w:val="none"/>
          <w:lang w:val="en" w:eastAsia="zh-CN" w:bidi="ar-SA"/>
        </w:rPr>
        <w:t>人，分别比2018年末增长</w:t>
      </w:r>
      <w:r>
        <w:rPr>
          <w:rFonts w:hint="eastAsia" w:cs="Times New Roman"/>
          <w:color w:val="0C0C0C"/>
          <w:spacing w:val="-6"/>
          <w:kern w:val="2"/>
          <w:sz w:val="32"/>
          <w:szCs w:val="32"/>
          <w:u w:val="none"/>
          <w:lang w:val="en-US" w:eastAsia="zh-CN" w:bidi="ar-SA"/>
        </w:rPr>
        <w:t>131.2</w:t>
      </w:r>
      <w:r>
        <w:rPr>
          <w:rFonts w:hint="default" w:ascii="Times New Roman" w:hAnsi="Times New Roman" w:eastAsia="方正仿宋_GBK" w:cs="Times New Roman"/>
          <w:color w:val="0C0C0C"/>
          <w:spacing w:val="-6"/>
          <w:kern w:val="2"/>
          <w:sz w:val="32"/>
          <w:szCs w:val="32"/>
          <w:u w:val="none"/>
          <w:lang w:val="en" w:eastAsia="zh-CN" w:bidi="ar-SA"/>
        </w:rPr>
        <w:t>%和</w:t>
      </w:r>
      <w:r>
        <w:rPr>
          <w:rFonts w:hint="eastAsia" w:cs="Times New Roman"/>
          <w:color w:val="0C0C0C"/>
          <w:spacing w:val="-6"/>
          <w:kern w:val="2"/>
          <w:sz w:val="32"/>
          <w:szCs w:val="32"/>
          <w:u w:val="none"/>
          <w:lang w:val="en" w:eastAsia="zh-CN" w:bidi="ar-SA"/>
        </w:rPr>
        <w:t>下降</w:t>
      </w:r>
      <w:r>
        <w:rPr>
          <w:rFonts w:hint="eastAsia" w:cs="Times New Roman"/>
          <w:color w:val="0C0C0C"/>
          <w:spacing w:val="-6"/>
          <w:kern w:val="2"/>
          <w:sz w:val="32"/>
          <w:szCs w:val="32"/>
          <w:u w:val="none"/>
          <w:lang w:val="en-US" w:eastAsia="zh-CN" w:bidi="ar-SA"/>
        </w:rPr>
        <w:t>77.8</w:t>
      </w:r>
      <w:r>
        <w:rPr>
          <w:rFonts w:hint="default" w:ascii="Times New Roman" w:hAnsi="Times New Roman" w:eastAsia="方正仿宋_GBK" w:cs="Times New Roman"/>
          <w:color w:val="0C0C0C"/>
          <w:spacing w:val="-6"/>
          <w:kern w:val="2"/>
          <w:sz w:val="32"/>
          <w:szCs w:val="32"/>
          <w:u w:val="none"/>
          <w:lang w:val="en" w:eastAsia="zh-CN" w:bidi="ar-SA"/>
        </w:rPr>
        <w:t>%（详见表5-4）</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表5-4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45"/>
        <w:gridCol w:w="2354"/>
        <w:gridCol w:w="180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49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417"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086"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17"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37</w:t>
            </w:r>
          </w:p>
        </w:tc>
        <w:tc>
          <w:tcPr>
            <w:tcW w:w="189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1417"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w:t>
            </w:r>
          </w:p>
        </w:tc>
        <w:tc>
          <w:tcPr>
            <w:tcW w:w="18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0" w:hRule="atLeast"/>
          <w:jc w:val="center"/>
        </w:trPr>
        <w:tc>
          <w:tcPr>
            <w:tcW w:w="249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1417"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17</w:t>
            </w:r>
          </w:p>
        </w:tc>
        <w:tc>
          <w:tcPr>
            <w:tcW w:w="18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1417"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w:t>
            </w:r>
          </w:p>
        </w:tc>
        <w:tc>
          <w:tcPr>
            <w:tcW w:w="189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在居民服务、修理和其他服务业企业法人单位中，</w:t>
      </w:r>
      <w:r>
        <w:rPr>
          <w:rFonts w:hint="eastAsia" w:cs="Times New Roman"/>
          <w:color w:val="0C0C0C"/>
          <w:spacing w:val="-6"/>
          <w:kern w:val="2"/>
          <w:sz w:val="32"/>
          <w:szCs w:val="32"/>
          <w:u w:val="none"/>
          <w:lang w:val="en-US" w:eastAsia="zh-CN" w:bidi="ar-SA"/>
        </w:rPr>
        <w:t>全部为</w:t>
      </w:r>
      <w:r>
        <w:rPr>
          <w:rFonts w:hint="eastAsia" w:ascii="Times New Roman" w:hAnsi="Times New Roman" w:eastAsia="方正仿宋_GBK" w:cs="Times New Roman"/>
          <w:color w:val="0C0C0C"/>
          <w:spacing w:val="-6"/>
          <w:kern w:val="2"/>
          <w:sz w:val="32"/>
          <w:szCs w:val="32"/>
          <w:u w:val="none"/>
          <w:lang w:val="en-US" w:eastAsia="zh-CN" w:bidi="ar-SA"/>
        </w:rPr>
        <w:t>内资企业。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在居民服务、修理和其他服务业企业法人单位从业人员中，</w:t>
      </w:r>
      <w:r>
        <w:rPr>
          <w:rFonts w:hint="eastAsia" w:cs="Times New Roman"/>
          <w:color w:val="0C0C0C"/>
          <w:spacing w:val="-6"/>
          <w:kern w:val="2"/>
          <w:sz w:val="32"/>
          <w:szCs w:val="32"/>
          <w:u w:val="none"/>
          <w:lang w:val="en-US" w:eastAsia="zh-CN" w:bidi="ar-SA"/>
        </w:rPr>
        <w:t>全部为</w:t>
      </w:r>
      <w:r>
        <w:rPr>
          <w:rFonts w:hint="eastAsia" w:ascii="Times New Roman" w:hAnsi="Times New Roman" w:eastAsia="方正仿宋_GBK" w:cs="Times New Roman"/>
          <w:color w:val="0C0C0C"/>
          <w:spacing w:val="-6"/>
          <w:kern w:val="2"/>
          <w:sz w:val="32"/>
          <w:szCs w:val="32"/>
          <w:u w:val="none"/>
          <w:lang w:val="en-US" w:eastAsia="zh-CN" w:bidi="ar-SA"/>
        </w:rPr>
        <w:t>内资企业占</w:t>
      </w:r>
      <w:r>
        <w:rPr>
          <w:rFonts w:hint="eastAsia" w:cs="Times New Roman"/>
          <w:color w:val="0C0C0C"/>
          <w:spacing w:val="-6"/>
          <w:kern w:val="2"/>
          <w:sz w:val="32"/>
          <w:szCs w:val="32"/>
          <w:u w:val="none"/>
          <w:lang w:val="en-US" w:eastAsia="zh-CN" w:bidi="ar-SA"/>
        </w:rPr>
        <w:t>100</w:t>
      </w:r>
      <w:r>
        <w:rPr>
          <w:rFonts w:hint="eastAsia" w:ascii="Times New Roman" w:hAnsi="Times New Roman" w:eastAsia="方正仿宋_GBK" w:cs="Times New Roman"/>
          <w:color w:val="0C0C0C"/>
          <w:spacing w:val="-6"/>
          <w:kern w:val="2"/>
          <w:sz w:val="32"/>
          <w:szCs w:val="32"/>
          <w:u w:val="none"/>
          <w:lang w:val="en-US" w:eastAsia="zh-CN" w:bidi="ar-SA"/>
        </w:rPr>
        <w:t>%（详见表5-5）。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表5-5　按登记注册统计类别分组的居民服务、修理和其他服务业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26"/>
        <w:gridCol w:w="2799"/>
        <w:gridCol w:w="227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94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685"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37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85"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37</w:t>
            </w:r>
          </w:p>
        </w:tc>
        <w:tc>
          <w:tcPr>
            <w:tcW w:w="2394"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37</w:t>
            </w:r>
          </w:p>
        </w:tc>
        <w:tc>
          <w:tcPr>
            <w:tcW w:w="239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213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 w:eastAsia="zh-CN" w:bidi="ar"/>
              </w:rPr>
              <w:t>港澳台</w:t>
            </w:r>
            <w:r>
              <w:rPr>
                <w:rFonts w:hint="eastAsia" w:ascii="Times New Roman" w:hAnsi="Times New Roman" w:eastAsia="宋体" w:cs="宋体"/>
                <w:b w:val="0"/>
                <w:bCs/>
                <w:color w:val="0C0C0C"/>
                <w:kern w:val="0"/>
                <w:sz w:val="21"/>
                <w:szCs w:val="21"/>
                <w:highlight w:val="none"/>
                <w:lang w:val="en-US" w:eastAsia="zh-CN" w:bidi="ar"/>
              </w:rPr>
              <w:t>投资企业</w:t>
            </w:r>
          </w:p>
        </w:tc>
        <w:tc>
          <w:tcPr>
            <w:tcW w:w="16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p>
        </w:tc>
        <w:tc>
          <w:tcPr>
            <w:tcW w:w="239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1685"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p>
        </w:tc>
        <w:tc>
          <w:tcPr>
            <w:tcW w:w="239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color w:val="0C0C0C"/>
                <w:kern w:val="2"/>
                <w:sz w:val="21"/>
                <w:szCs w:val="21"/>
                <w:highlight w:val="none"/>
                <w:lang w:val="en" w:eastAsia="zh-CN" w:bidi="ar-SA"/>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rightChars="0"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1685"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val="0"/>
                <w:i w:val="0"/>
                <w:color w:val="0C0C0C"/>
                <w:kern w:val="0"/>
                <w:sz w:val="21"/>
                <w:szCs w:val="21"/>
                <w:highlight w:val="none"/>
                <w:u w:val="none"/>
                <w:lang w:val="en" w:eastAsia="zh-CN" w:bidi="ar"/>
              </w:rPr>
            </w:pPr>
          </w:p>
        </w:tc>
        <w:tc>
          <w:tcPr>
            <w:tcW w:w="2394"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b/>
                <w:bCs w:val="0"/>
                <w:i w:val="0"/>
                <w:color w:val="0C0C0C"/>
                <w:kern w:val="0"/>
                <w:sz w:val="21"/>
                <w:szCs w:val="21"/>
                <w:highlight w:val="none"/>
                <w:u w:val="none"/>
                <w:lang w:val="en"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pPr>
        <w:pStyle w:val="4"/>
        <w:keepNext w:val="0"/>
        <w:keepLines w:val="0"/>
        <w:pageBreakBefore w:val="0"/>
        <w:kinsoku/>
        <w:wordWrap/>
        <w:overflowPunct/>
        <w:topLinePunct w:val="0"/>
        <w:autoSpaceDE/>
        <w:autoSpaceDN/>
        <w:bidi w:val="0"/>
        <w:adjustRightInd/>
        <w:snapToGrid/>
        <w:spacing w:line="600" w:lineRule="exact"/>
        <w:ind w:left="0" w:leftChars="0" w:firstLine="616" w:firstLineChars="200"/>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2023年末，居民服务、修理和其他服务业企业法人单位资产总计</w:t>
      </w:r>
      <w:r>
        <w:rPr>
          <w:rFonts w:hint="eastAsia" w:cs="Times New Roman"/>
          <w:color w:val="0C0C0C"/>
          <w:spacing w:val="-6"/>
          <w:kern w:val="2"/>
          <w:sz w:val="32"/>
          <w:szCs w:val="32"/>
          <w:u w:val="none"/>
          <w:lang w:val="en-US" w:eastAsia="zh-CN" w:bidi="ar-SA"/>
        </w:rPr>
        <w:t>0.53</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9.0</w:t>
      </w:r>
      <w:r>
        <w:rPr>
          <w:rFonts w:hint="eastAsia" w:ascii="Times New Roman" w:hAnsi="Times New Roman" w:eastAsia="方正仿宋_GBK" w:cs="Times New Roman"/>
          <w:color w:val="0C0C0C"/>
          <w:spacing w:val="-6"/>
          <w:kern w:val="2"/>
          <w:sz w:val="32"/>
          <w:szCs w:val="32"/>
          <w:u w:val="none"/>
          <w:lang w:val="en-US" w:eastAsia="zh-CN" w:bidi="ar-SA"/>
        </w:rPr>
        <w:t>%；负债合计</w:t>
      </w:r>
      <w:r>
        <w:rPr>
          <w:rFonts w:hint="eastAsia" w:cs="Times New Roman"/>
          <w:color w:val="0C0C0C"/>
          <w:spacing w:val="-6"/>
          <w:kern w:val="2"/>
          <w:sz w:val="32"/>
          <w:szCs w:val="32"/>
          <w:u w:val="none"/>
          <w:lang w:val="en-US" w:eastAsia="zh-CN" w:bidi="ar-SA"/>
        </w:rPr>
        <w:t>0.45</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40.2</w:t>
      </w:r>
      <w:r>
        <w:rPr>
          <w:rFonts w:hint="eastAsia" w:ascii="Times New Roman" w:hAnsi="Times New Roman" w:eastAsia="方正仿宋_GBK" w:cs="Times New Roman"/>
          <w:color w:val="0C0C0C"/>
          <w:spacing w:val="-6"/>
          <w:kern w:val="2"/>
          <w:sz w:val="32"/>
          <w:szCs w:val="32"/>
          <w:u w:val="none"/>
          <w:lang w:val="en-US" w:eastAsia="zh-CN" w:bidi="ar-SA"/>
        </w:rPr>
        <w:t>%。全年实现营业收入</w:t>
      </w:r>
      <w:r>
        <w:rPr>
          <w:rFonts w:hint="eastAsia" w:cs="Times New Roman"/>
          <w:color w:val="0C0C0C"/>
          <w:spacing w:val="-6"/>
          <w:kern w:val="2"/>
          <w:sz w:val="32"/>
          <w:szCs w:val="32"/>
          <w:u w:val="none"/>
          <w:lang w:val="en-US" w:eastAsia="zh-CN" w:bidi="ar-SA"/>
        </w:rPr>
        <w:t>0.29</w:t>
      </w:r>
      <w:r>
        <w:rPr>
          <w:rFonts w:hint="eastAsia" w:ascii="Times New Roman" w:hAnsi="Times New Roman" w:eastAsia="方正仿宋_GBK" w:cs="Times New Roman"/>
          <w:color w:val="0C0C0C"/>
          <w:spacing w:val="-6"/>
          <w:kern w:val="2"/>
          <w:sz w:val="32"/>
          <w:szCs w:val="32"/>
          <w:u w:val="none"/>
          <w:lang w:val="en-US" w:eastAsia="zh-CN" w:bidi="ar-SA"/>
        </w:rPr>
        <w:t>亿元，比2018年</w:t>
      </w:r>
      <w:r>
        <w:rPr>
          <w:rFonts w:hint="eastAsia" w:cs="Times New Roman"/>
          <w:color w:val="0C0C0C"/>
          <w:spacing w:val="-6"/>
          <w:kern w:val="2"/>
          <w:sz w:val="32"/>
          <w:szCs w:val="32"/>
          <w:u w:val="none"/>
          <w:lang w:val="en-US" w:eastAsia="zh-CN" w:bidi="ar-SA"/>
        </w:rPr>
        <w:t>下降52.8</w:t>
      </w:r>
      <w:r>
        <w:rPr>
          <w:rFonts w:hint="eastAsia" w:ascii="Times New Roman" w:hAnsi="Times New Roman" w:eastAsia="方正仿宋_GBK" w:cs="Times New Roman"/>
          <w:color w:val="0C0C0C"/>
          <w:spacing w:val="-6"/>
          <w:kern w:val="2"/>
          <w:sz w:val="32"/>
          <w:szCs w:val="32"/>
          <w:u w:val="none"/>
          <w:lang w:val="en-US" w:eastAsia="zh-CN" w:bidi="ar-SA"/>
        </w:rPr>
        <w:t>%</w:t>
      </w:r>
      <w:r>
        <w:rPr>
          <w:rFonts w:hint="eastAsia" w:ascii="Times New Roman" w:hAnsi="Times New Roman" w:cs="Times New Roman"/>
          <w:color w:val="0C0C0C"/>
          <w:spacing w:val="-6"/>
          <w:kern w:val="2"/>
          <w:sz w:val="32"/>
          <w:szCs w:val="32"/>
          <w:u w:val="none"/>
          <w:lang w:val="en-US" w:eastAsia="zh-CN" w:bidi="ar-SA"/>
        </w:rPr>
        <w:t>（</w:t>
      </w:r>
      <w:r>
        <w:rPr>
          <w:rFonts w:hint="eastAsia" w:ascii="Times New Roman" w:hAnsi="Times New Roman" w:eastAsia="方正仿宋_GBK" w:cs="Times New Roman"/>
          <w:color w:val="0C0C0C"/>
          <w:spacing w:val="-6"/>
          <w:kern w:val="2"/>
          <w:sz w:val="32"/>
          <w:szCs w:val="32"/>
          <w:u w:val="none"/>
          <w:lang w:val="en-US" w:eastAsia="zh-CN" w:bidi="ar-SA"/>
        </w:rPr>
        <w:t>详见表5-6）。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表5-6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17"/>
        <w:gridCol w:w="1408"/>
        <w:gridCol w:w="1379"/>
        <w:gridCol w:w="139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247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84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Times New Roman"/>
                <w:color w:val="0C0C0C"/>
                <w:sz w:val="21"/>
                <w:szCs w:val="24"/>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83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84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8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0.53</w:t>
            </w:r>
          </w:p>
        </w:tc>
        <w:tc>
          <w:tcPr>
            <w:tcW w:w="144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0.45</w:t>
            </w:r>
          </w:p>
        </w:tc>
        <w:tc>
          <w:tcPr>
            <w:tcW w:w="1470"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148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0.34</w:t>
            </w:r>
          </w:p>
        </w:tc>
        <w:tc>
          <w:tcPr>
            <w:tcW w:w="144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0.34</w:t>
            </w:r>
          </w:p>
        </w:tc>
        <w:tc>
          <w:tcPr>
            <w:tcW w:w="147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148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0.14</w:t>
            </w:r>
          </w:p>
        </w:tc>
        <w:tc>
          <w:tcPr>
            <w:tcW w:w="144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0.08</w:t>
            </w:r>
          </w:p>
        </w:tc>
        <w:tc>
          <w:tcPr>
            <w:tcW w:w="147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148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0.04</w:t>
            </w:r>
          </w:p>
        </w:tc>
        <w:tc>
          <w:tcPr>
            <w:tcW w:w="144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0.02</w:t>
            </w:r>
          </w:p>
        </w:tc>
        <w:tc>
          <w:tcPr>
            <w:tcW w:w="1470"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0.05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90" w:lineRule="exact"/>
        <w:ind w:left="0" w:leftChars="0"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（一）法人单位数和从业人员</w:t>
      </w:r>
    </w:p>
    <w:p>
      <w:pPr>
        <w:pStyle w:val="4"/>
        <w:keepNext w:val="0"/>
        <w:keepLines w:val="0"/>
        <w:pageBreakBefore w:val="0"/>
        <w:widowControl w:val="0"/>
        <w:kinsoku/>
        <w:wordWrap/>
        <w:overflowPunct/>
        <w:topLinePunct w:val="0"/>
        <w:autoSpaceDE/>
        <w:autoSpaceDN/>
        <w:bidi w:val="0"/>
        <w:adjustRightInd/>
        <w:snapToGrid w:val="0"/>
        <w:spacing w:line="590" w:lineRule="exact"/>
        <w:textAlignment w:val="center"/>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共有教育法人单位</w:t>
      </w:r>
      <w:r>
        <w:rPr>
          <w:rFonts w:hint="eastAsia" w:cs="Times New Roman"/>
          <w:color w:val="0C0C0C"/>
          <w:spacing w:val="-6"/>
          <w:kern w:val="2"/>
          <w:sz w:val="32"/>
          <w:szCs w:val="32"/>
          <w:u w:val="none"/>
          <w:lang w:val="en-US" w:eastAsia="zh-CN" w:bidi="ar-SA"/>
        </w:rPr>
        <w:t>81</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3407</w:t>
      </w:r>
      <w:r>
        <w:rPr>
          <w:rFonts w:hint="eastAsia" w:ascii="Times New Roman" w:hAnsi="Times New Roman" w:eastAsia="方正仿宋_GBK" w:cs="Times New Roman"/>
          <w:color w:val="0C0C0C"/>
          <w:spacing w:val="-6"/>
          <w:kern w:val="2"/>
          <w:sz w:val="32"/>
          <w:szCs w:val="32"/>
          <w:u w:val="none"/>
          <w:lang w:val="en-US" w:eastAsia="zh-CN" w:bidi="ar-SA"/>
        </w:rPr>
        <w:t>人。其中，行政事业及非企业法人单位</w:t>
      </w:r>
      <w:r>
        <w:rPr>
          <w:rFonts w:hint="eastAsia" w:cs="Times New Roman"/>
          <w:color w:val="0C0C0C"/>
          <w:spacing w:val="-6"/>
          <w:kern w:val="2"/>
          <w:sz w:val="32"/>
          <w:szCs w:val="32"/>
          <w:u w:val="none"/>
          <w:lang w:val="en-US" w:eastAsia="zh-CN" w:bidi="ar-SA"/>
        </w:rPr>
        <w:t>70</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3327</w:t>
      </w:r>
      <w:r>
        <w:rPr>
          <w:rFonts w:hint="eastAsia" w:ascii="Times New Roman" w:hAnsi="Times New Roman" w:eastAsia="方正仿宋_GBK" w:cs="Times New Roman"/>
          <w:color w:val="0C0C0C"/>
          <w:spacing w:val="-6"/>
          <w:kern w:val="2"/>
          <w:sz w:val="32"/>
          <w:szCs w:val="32"/>
          <w:u w:val="none"/>
          <w:lang w:val="en-US" w:eastAsia="zh-CN" w:bidi="ar-SA"/>
        </w:rPr>
        <w:t>人。</w:t>
      </w:r>
    </w:p>
    <w:p>
      <w:pPr>
        <w:keepNext w:val="0"/>
        <w:keepLines w:val="0"/>
        <w:pageBreakBefore w:val="0"/>
        <w:kinsoku/>
        <w:wordWrap/>
        <w:overflowPunct/>
        <w:topLinePunct w:val="0"/>
        <w:autoSpaceDE/>
        <w:autoSpaceDN/>
        <w:bidi w:val="0"/>
        <w:spacing w:line="590" w:lineRule="exact"/>
        <w:ind w:left="0" w:leftChars="0" w:firstLine="0" w:firstLineChars="0"/>
        <w:rPr>
          <w:rFonts w:hint="eastAsia" w:ascii="Times New Roman" w:hAnsi="Times New Roman"/>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 xml:space="preserve">    （二）主要经济指标</w:t>
      </w:r>
    </w:p>
    <w:p>
      <w:pPr>
        <w:pStyle w:val="4"/>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center"/>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2023年末，教育企业法人单位资产总计</w:t>
      </w:r>
      <w:r>
        <w:rPr>
          <w:rFonts w:hint="eastAsia" w:cs="Times New Roman"/>
          <w:color w:val="0C0C0C"/>
          <w:spacing w:val="-6"/>
          <w:kern w:val="2"/>
          <w:sz w:val="32"/>
          <w:szCs w:val="32"/>
          <w:u w:val="none"/>
          <w:lang w:val="en-US" w:eastAsia="zh-CN" w:bidi="ar-SA"/>
        </w:rPr>
        <w:t>0.19</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674</w:t>
      </w:r>
      <w:r>
        <w:rPr>
          <w:rFonts w:hint="eastAsia" w:ascii="Times New Roman" w:hAnsi="Times New Roman" w:eastAsia="方正仿宋_GBK" w:cs="Times New Roman"/>
          <w:color w:val="0C0C0C"/>
          <w:spacing w:val="-6"/>
          <w:kern w:val="2"/>
          <w:sz w:val="32"/>
          <w:szCs w:val="32"/>
          <w:u w:val="none"/>
          <w:lang w:val="en-US" w:eastAsia="zh-CN" w:bidi="ar-SA"/>
        </w:rPr>
        <w:t>%；负债合计</w:t>
      </w:r>
      <w:r>
        <w:rPr>
          <w:rFonts w:hint="eastAsia" w:cs="Times New Roman"/>
          <w:color w:val="0C0C0C"/>
          <w:spacing w:val="-6"/>
          <w:kern w:val="2"/>
          <w:sz w:val="32"/>
          <w:szCs w:val="32"/>
          <w:u w:val="none"/>
          <w:lang w:val="en-US" w:eastAsia="zh-CN" w:bidi="ar-SA"/>
        </w:rPr>
        <w:t>0.06</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255</w:t>
      </w:r>
      <w:r>
        <w:rPr>
          <w:rFonts w:hint="eastAsia" w:ascii="Times New Roman" w:hAnsi="Times New Roman" w:eastAsia="方正仿宋_GBK" w:cs="Times New Roman"/>
          <w:color w:val="0C0C0C"/>
          <w:spacing w:val="-6"/>
          <w:kern w:val="2"/>
          <w:sz w:val="32"/>
          <w:szCs w:val="32"/>
          <w:u w:val="none"/>
          <w:lang w:val="en-US" w:eastAsia="zh-CN" w:bidi="ar-SA"/>
        </w:rPr>
        <w:t>%。全年实现营业收入</w:t>
      </w:r>
      <w:r>
        <w:rPr>
          <w:rFonts w:hint="eastAsia" w:cs="Times New Roman"/>
          <w:color w:val="0C0C0C"/>
          <w:spacing w:val="-6"/>
          <w:kern w:val="2"/>
          <w:sz w:val="32"/>
          <w:szCs w:val="32"/>
          <w:u w:val="none"/>
          <w:lang w:val="en-US" w:eastAsia="zh-CN" w:bidi="ar-SA"/>
        </w:rPr>
        <w:t>0.1</w:t>
      </w:r>
      <w:r>
        <w:rPr>
          <w:rFonts w:hint="eastAsia" w:ascii="Times New Roman" w:hAnsi="Times New Roman" w:eastAsia="方正仿宋_GBK" w:cs="Times New Roman"/>
          <w:color w:val="0C0C0C"/>
          <w:spacing w:val="-6"/>
          <w:kern w:val="2"/>
          <w:sz w:val="32"/>
          <w:szCs w:val="32"/>
          <w:u w:val="none"/>
          <w:lang w:val="en-US" w:eastAsia="zh-CN" w:bidi="ar-SA"/>
        </w:rPr>
        <w:t>亿元，比2018年增长</w:t>
      </w:r>
      <w:r>
        <w:rPr>
          <w:rFonts w:hint="eastAsia" w:cs="Times New Roman"/>
          <w:color w:val="0C0C0C"/>
          <w:spacing w:val="-6"/>
          <w:kern w:val="2"/>
          <w:sz w:val="32"/>
          <w:szCs w:val="32"/>
          <w:u w:val="none"/>
          <w:lang w:val="en-US" w:eastAsia="zh-CN" w:bidi="ar-SA"/>
        </w:rPr>
        <w:t>590</w:t>
      </w:r>
      <w:r>
        <w:rPr>
          <w:rFonts w:hint="eastAsia" w:ascii="Times New Roman" w:hAnsi="Times New Roman" w:eastAsia="方正仿宋_GBK" w:cs="Times New Roman"/>
          <w:color w:val="0C0C0C"/>
          <w:spacing w:val="-6"/>
          <w:kern w:val="2"/>
          <w:sz w:val="32"/>
          <w:szCs w:val="32"/>
          <w:u w:val="none"/>
          <w:lang w:val="en-US" w:eastAsia="zh-CN" w:bidi="ar-SA"/>
        </w:rPr>
        <w:t>%。</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eastAsia" w:cs="Times New Roman"/>
          <w:color w:val="0C0C0C"/>
          <w:spacing w:val="-6"/>
          <w:kern w:val="2"/>
          <w:sz w:val="32"/>
          <w:szCs w:val="32"/>
          <w:u w:val="none"/>
          <w:lang w:val="en-US" w:eastAsia="zh-CN" w:bidi="ar-SA"/>
        </w:rPr>
        <w:t>8.5</w:t>
      </w:r>
      <w:r>
        <w:rPr>
          <w:rFonts w:hint="eastAsia" w:ascii="Times New Roman" w:hAnsi="Times New Roman" w:eastAsia="方正仿宋_GBK" w:cs="Times New Roman"/>
          <w:color w:val="0C0C0C"/>
          <w:spacing w:val="-6"/>
          <w:kern w:val="2"/>
          <w:sz w:val="32"/>
          <w:szCs w:val="32"/>
          <w:u w:val="none"/>
          <w:lang w:val="en-US" w:eastAsia="zh-CN" w:bidi="ar-SA"/>
        </w:rPr>
        <w:t>亿元。本年支出（费用）合计</w:t>
      </w:r>
      <w:r>
        <w:rPr>
          <w:rFonts w:hint="eastAsia" w:cs="Times New Roman"/>
          <w:color w:val="0C0C0C"/>
          <w:spacing w:val="-6"/>
          <w:kern w:val="2"/>
          <w:sz w:val="32"/>
          <w:szCs w:val="32"/>
          <w:u w:val="none"/>
          <w:lang w:val="en-US" w:eastAsia="zh-CN" w:bidi="ar-SA"/>
        </w:rPr>
        <w:t>5.7</w:t>
      </w:r>
      <w:r>
        <w:rPr>
          <w:rFonts w:hint="eastAsia" w:ascii="Times New Roman" w:hAnsi="Times New Roman" w:eastAsia="方正仿宋_GBK" w:cs="Times New Roman"/>
          <w:color w:val="0C0C0C"/>
          <w:spacing w:val="-6"/>
          <w:kern w:val="2"/>
          <w:sz w:val="32"/>
          <w:szCs w:val="32"/>
          <w:u w:val="none"/>
          <w:lang w:val="en-US" w:eastAsia="zh-CN" w:bidi="ar-SA"/>
        </w:rPr>
        <w:t>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五、卫生和社会工作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共有卫生和社会工作法人单位</w:t>
      </w:r>
      <w:r>
        <w:rPr>
          <w:rFonts w:hint="eastAsia" w:cs="Times New Roman"/>
          <w:color w:val="0C0C0C"/>
          <w:spacing w:val="-6"/>
          <w:kern w:val="2"/>
          <w:sz w:val="32"/>
          <w:szCs w:val="32"/>
          <w:u w:val="none"/>
          <w:lang w:val="en-US" w:eastAsia="zh-CN" w:bidi="ar-SA"/>
        </w:rPr>
        <w:t>33</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1389</w:t>
      </w:r>
      <w:r>
        <w:rPr>
          <w:rFonts w:hint="eastAsia" w:ascii="Times New Roman" w:hAnsi="Times New Roman" w:eastAsia="方正仿宋_GBK" w:cs="Times New Roman"/>
          <w:color w:val="0C0C0C"/>
          <w:spacing w:val="-6"/>
          <w:kern w:val="2"/>
          <w:sz w:val="32"/>
          <w:szCs w:val="32"/>
          <w:u w:val="none"/>
          <w:lang w:val="en-US" w:eastAsia="zh-CN" w:bidi="ar-SA"/>
        </w:rPr>
        <w:t>人。其中，行政事业及非企业法人单位</w:t>
      </w:r>
      <w:r>
        <w:rPr>
          <w:rFonts w:hint="eastAsia" w:cs="Times New Roman"/>
          <w:color w:val="0C0C0C"/>
          <w:spacing w:val="-6"/>
          <w:kern w:val="2"/>
          <w:sz w:val="32"/>
          <w:szCs w:val="32"/>
          <w:u w:val="none"/>
          <w:lang w:val="en-US" w:eastAsia="zh-CN" w:bidi="ar-SA"/>
        </w:rPr>
        <w:t>30</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1342</w:t>
      </w:r>
      <w:r>
        <w:rPr>
          <w:rFonts w:hint="eastAsia" w:ascii="Times New Roman" w:hAnsi="Times New Roman" w:eastAsia="方正仿宋_GBK" w:cs="Times New Roman"/>
          <w:color w:val="0C0C0C"/>
          <w:spacing w:val="-6"/>
          <w:kern w:val="2"/>
          <w:sz w:val="32"/>
          <w:szCs w:val="32"/>
          <w:u w:val="none"/>
          <w:lang w:val="en-US" w:eastAsia="zh-CN" w:bidi="ar-SA"/>
        </w:rPr>
        <w:t>人。</w:t>
      </w:r>
    </w:p>
    <w:p>
      <w:pPr>
        <w:keepNext w:val="0"/>
        <w:keepLines w:val="0"/>
        <w:pageBreakBefore w:val="0"/>
        <w:kinsoku/>
        <w:wordWrap/>
        <w:overflowPunct/>
        <w:topLinePunct w:val="0"/>
        <w:autoSpaceDE/>
        <w:autoSpaceDN/>
        <w:bidi w:val="0"/>
        <w:spacing w:line="590" w:lineRule="exact"/>
        <w:rPr>
          <w:rFonts w:hint="eastAsia" w:ascii="Times New Roman" w:hAnsi="Times New Roman"/>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（二）主要经济指标</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2023年末，卫生和社会工作企业法人单位资产总计</w:t>
      </w:r>
      <w:r>
        <w:rPr>
          <w:rFonts w:hint="eastAsia" w:cs="Times New Roman"/>
          <w:color w:val="0C0C0C"/>
          <w:spacing w:val="-6"/>
          <w:kern w:val="2"/>
          <w:sz w:val="32"/>
          <w:szCs w:val="32"/>
          <w:u w:val="none"/>
          <w:lang w:val="en-US" w:eastAsia="zh-CN" w:bidi="ar-SA"/>
        </w:rPr>
        <w:t>0.07</w:t>
      </w:r>
      <w:r>
        <w:rPr>
          <w:rFonts w:hint="eastAsia" w:ascii="Times New Roman" w:hAnsi="Times New Roman" w:eastAsia="方正仿宋_GBK" w:cs="Times New Roman"/>
          <w:color w:val="0C0C0C"/>
          <w:spacing w:val="-6"/>
          <w:kern w:val="2"/>
          <w:sz w:val="32"/>
          <w:szCs w:val="32"/>
          <w:u w:val="none"/>
          <w:lang w:val="en-US" w:eastAsia="zh-CN" w:bidi="ar-SA"/>
        </w:rPr>
        <w:t>亿元，比2018年末</w:t>
      </w:r>
      <w:r>
        <w:rPr>
          <w:rFonts w:hint="eastAsia" w:cs="Times New Roman"/>
          <w:color w:val="0C0C0C"/>
          <w:spacing w:val="-6"/>
          <w:kern w:val="2"/>
          <w:sz w:val="32"/>
          <w:szCs w:val="32"/>
          <w:u w:val="none"/>
          <w:lang w:val="en-US" w:eastAsia="zh-CN" w:bidi="ar-SA"/>
        </w:rPr>
        <w:t>下降91.3</w:t>
      </w:r>
      <w:r>
        <w:rPr>
          <w:rFonts w:hint="eastAsia" w:ascii="Times New Roman" w:hAnsi="Times New Roman" w:eastAsia="方正仿宋_GBK" w:cs="Times New Roman"/>
          <w:color w:val="0C0C0C"/>
          <w:spacing w:val="-6"/>
          <w:kern w:val="2"/>
          <w:sz w:val="32"/>
          <w:szCs w:val="32"/>
          <w:u w:val="none"/>
          <w:lang w:val="en-US" w:eastAsia="zh-CN" w:bidi="ar-SA"/>
        </w:rPr>
        <w:t>%；负债合计</w:t>
      </w:r>
      <w:r>
        <w:rPr>
          <w:rFonts w:hint="eastAsia" w:cs="Times New Roman"/>
          <w:color w:val="0C0C0C"/>
          <w:spacing w:val="-6"/>
          <w:kern w:val="2"/>
          <w:sz w:val="32"/>
          <w:szCs w:val="32"/>
          <w:u w:val="none"/>
          <w:lang w:val="en-US" w:eastAsia="zh-CN" w:bidi="ar-SA"/>
        </w:rPr>
        <w:t>0.04</w:t>
      </w:r>
      <w:r>
        <w:rPr>
          <w:rFonts w:hint="eastAsia" w:ascii="Times New Roman" w:hAnsi="Times New Roman" w:eastAsia="方正仿宋_GBK" w:cs="Times New Roman"/>
          <w:color w:val="0C0C0C"/>
          <w:spacing w:val="-6"/>
          <w:kern w:val="2"/>
          <w:sz w:val="32"/>
          <w:szCs w:val="32"/>
          <w:u w:val="none"/>
          <w:lang w:val="en-US" w:eastAsia="zh-CN" w:bidi="ar-SA"/>
        </w:rPr>
        <w:t>亿元，比2018年末</w:t>
      </w:r>
      <w:r>
        <w:rPr>
          <w:rFonts w:hint="eastAsia" w:cs="Times New Roman"/>
          <w:color w:val="0C0C0C"/>
          <w:spacing w:val="-6"/>
          <w:kern w:val="2"/>
          <w:sz w:val="32"/>
          <w:szCs w:val="32"/>
          <w:u w:val="none"/>
          <w:lang w:val="en-US" w:eastAsia="zh-CN" w:bidi="ar-SA"/>
        </w:rPr>
        <w:t>下降58</w:t>
      </w:r>
      <w:r>
        <w:rPr>
          <w:rFonts w:hint="eastAsia" w:ascii="Times New Roman" w:hAnsi="Times New Roman" w:eastAsia="方正仿宋_GBK" w:cs="Times New Roman"/>
          <w:color w:val="0C0C0C"/>
          <w:spacing w:val="-6"/>
          <w:kern w:val="2"/>
          <w:sz w:val="32"/>
          <w:szCs w:val="32"/>
          <w:u w:val="none"/>
          <w:lang w:val="en-US" w:eastAsia="zh-CN" w:bidi="ar-SA"/>
        </w:rPr>
        <w:t>%。全年实现营业收入</w:t>
      </w:r>
      <w:r>
        <w:rPr>
          <w:rFonts w:hint="eastAsia" w:cs="Times New Roman"/>
          <w:color w:val="0C0C0C"/>
          <w:spacing w:val="-6"/>
          <w:kern w:val="2"/>
          <w:sz w:val="32"/>
          <w:szCs w:val="32"/>
          <w:u w:val="none"/>
          <w:lang w:val="en-US" w:eastAsia="zh-CN" w:bidi="ar-SA"/>
        </w:rPr>
        <w:t>0.06</w:t>
      </w:r>
      <w:r>
        <w:rPr>
          <w:rFonts w:hint="eastAsia" w:ascii="Times New Roman" w:hAnsi="Times New Roman" w:eastAsia="方正仿宋_GBK" w:cs="Times New Roman"/>
          <w:color w:val="0C0C0C"/>
          <w:spacing w:val="-6"/>
          <w:kern w:val="2"/>
          <w:sz w:val="32"/>
          <w:szCs w:val="32"/>
          <w:u w:val="none"/>
          <w:lang w:val="en-US" w:eastAsia="zh-CN" w:bidi="ar-SA"/>
        </w:rPr>
        <w:t>亿元，比2018年</w:t>
      </w:r>
      <w:r>
        <w:rPr>
          <w:rFonts w:hint="eastAsia" w:cs="Times New Roman"/>
          <w:color w:val="0C0C0C"/>
          <w:spacing w:val="-6"/>
          <w:kern w:val="2"/>
          <w:sz w:val="32"/>
          <w:szCs w:val="32"/>
          <w:u w:val="none"/>
          <w:lang w:val="en-US" w:eastAsia="zh-CN" w:bidi="ar-SA"/>
        </w:rPr>
        <w:t>下降88.1</w:t>
      </w:r>
      <w:r>
        <w:rPr>
          <w:rFonts w:hint="eastAsia" w:ascii="Times New Roman" w:hAnsi="Times New Roman" w:eastAsia="方正仿宋_GBK" w:cs="Times New Roman"/>
          <w:color w:val="0C0C0C"/>
          <w:spacing w:val="-6"/>
          <w:kern w:val="2"/>
          <w:sz w:val="32"/>
          <w:szCs w:val="32"/>
          <w:u w:val="none"/>
          <w:lang w:val="en-US" w:eastAsia="zh-CN" w:bidi="ar-SA"/>
        </w:rPr>
        <w:t>%。</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eastAsia" w:cs="Times New Roman"/>
          <w:color w:val="0C0C0C"/>
          <w:spacing w:val="-6"/>
          <w:kern w:val="2"/>
          <w:sz w:val="32"/>
          <w:szCs w:val="32"/>
          <w:u w:val="none"/>
          <w:lang w:val="en-US" w:eastAsia="zh-CN" w:bidi="ar-SA"/>
        </w:rPr>
        <w:t>7.8</w:t>
      </w:r>
      <w:r>
        <w:rPr>
          <w:rFonts w:hint="eastAsia" w:ascii="Times New Roman" w:hAnsi="Times New Roman" w:eastAsia="方正仿宋_GBK" w:cs="Times New Roman"/>
          <w:color w:val="0C0C0C"/>
          <w:spacing w:val="-6"/>
          <w:kern w:val="2"/>
          <w:sz w:val="32"/>
          <w:szCs w:val="32"/>
          <w:u w:val="none"/>
          <w:lang w:val="en-US" w:eastAsia="zh-CN" w:bidi="ar-SA"/>
        </w:rPr>
        <w:t>亿元。本年支出（费用）合计</w:t>
      </w:r>
      <w:r>
        <w:rPr>
          <w:rFonts w:hint="eastAsia" w:cs="Times New Roman"/>
          <w:color w:val="0C0C0C"/>
          <w:spacing w:val="-6"/>
          <w:kern w:val="2"/>
          <w:sz w:val="32"/>
          <w:szCs w:val="32"/>
          <w:u w:val="none"/>
          <w:lang w:val="en-US" w:eastAsia="zh-CN" w:bidi="ar-SA"/>
        </w:rPr>
        <w:t>4.9</w:t>
      </w:r>
      <w:r>
        <w:rPr>
          <w:rFonts w:hint="eastAsia" w:ascii="Times New Roman" w:hAnsi="Times New Roman" w:eastAsia="方正仿宋_GBK" w:cs="Times New Roman"/>
          <w:color w:val="0C0C0C"/>
          <w:spacing w:val="-6"/>
          <w:kern w:val="2"/>
          <w:sz w:val="32"/>
          <w:szCs w:val="32"/>
          <w:u w:val="none"/>
          <w:lang w:val="en-US" w:eastAsia="zh-CN" w:bidi="ar-SA"/>
        </w:rPr>
        <w:t>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六、文化、体育和娱乐业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共有文化、体育和娱乐业法人单位</w:t>
      </w:r>
      <w:r>
        <w:rPr>
          <w:rFonts w:hint="eastAsia" w:cs="Times New Roman"/>
          <w:color w:val="0C0C0C"/>
          <w:spacing w:val="-6"/>
          <w:kern w:val="2"/>
          <w:sz w:val="32"/>
          <w:szCs w:val="32"/>
          <w:u w:val="none"/>
          <w:lang w:val="en-US" w:eastAsia="zh-CN" w:bidi="ar-SA"/>
        </w:rPr>
        <w:t>37</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262</w:t>
      </w:r>
      <w:r>
        <w:rPr>
          <w:rFonts w:hint="eastAsia" w:ascii="Times New Roman" w:hAnsi="Times New Roman" w:eastAsia="方正仿宋_GBK" w:cs="Times New Roman"/>
          <w:color w:val="0C0C0C"/>
          <w:spacing w:val="-6"/>
          <w:kern w:val="2"/>
          <w:sz w:val="32"/>
          <w:szCs w:val="32"/>
          <w:u w:val="none"/>
          <w:lang w:val="en-US" w:eastAsia="zh-CN" w:bidi="ar-SA"/>
        </w:rPr>
        <w:t>人。其中，企业法人单位</w:t>
      </w:r>
      <w:r>
        <w:rPr>
          <w:rFonts w:hint="eastAsia" w:cs="Times New Roman"/>
          <w:color w:val="0C0C0C"/>
          <w:spacing w:val="-6"/>
          <w:kern w:val="2"/>
          <w:sz w:val="32"/>
          <w:szCs w:val="32"/>
          <w:u w:val="none"/>
          <w:lang w:val="en-US" w:eastAsia="zh-CN" w:bidi="ar-SA"/>
        </w:rPr>
        <w:t>27</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224</w:t>
      </w:r>
      <w:r>
        <w:rPr>
          <w:rFonts w:hint="eastAsia" w:ascii="Times New Roman" w:hAnsi="Times New Roman" w:eastAsia="方正仿宋_GBK" w:cs="Times New Roman"/>
          <w:color w:val="0C0C0C"/>
          <w:spacing w:val="-6"/>
          <w:kern w:val="2"/>
          <w:sz w:val="32"/>
          <w:szCs w:val="32"/>
          <w:u w:val="none"/>
          <w:lang w:val="en-US" w:eastAsia="zh-CN" w:bidi="ar-SA"/>
        </w:rPr>
        <w:t>人，分别比2018年末增长</w:t>
      </w:r>
      <w:r>
        <w:rPr>
          <w:rFonts w:hint="eastAsia" w:cs="Times New Roman"/>
          <w:color w:val="0C0C0C"/>
          <w:spacing w:val="-6"/>
          <w:kern w:val="2"/>
          <w:sz w:val="32"/>
          <w:szCs w:val="32"/>
          <w:u w:val="none"/>
          <w:lang w:val="en-US" w:eastAsia="zh-CN" w:bidi="ar-SA"/>
        </w:rPr>
        <w:t>17.4</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pacing w:val="-6"/>
          <w:kern w:val="2"/>
          <w:sz w:val="32"/>
          <w:szCs w:val="32"/>
          <w:u w:val="none"/>
          <w:lang w:val="en-US" w:eastAsia="zh-CN" w:bidi="ar-SA"/>
        </w:rPr>
        <w:t>17.8</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kinsoku/>
        <w:wordWrap/>
        <w:overflowPunct/>
        <w:topLinePunct w:val="0"/>
        <w:autoSpaceDE/>
        <w:autoSpaceDN/>
        <w:bidi w:val="0"/>
        <w:spacing w:line="590" w:lineRule="exact"/>
        <w:rPr>
          <w:rFonts w:hint="eastAsia" w:ascii="Times New Roman" w:hAnsi="Times New Roman" w:eastAsia="楷体_GB2312" w:cs="楷体_GB2312"/>
          <w:color w:val="0C0C0C"/>
          <w:sz w:val="32"/>
          <w:szCs w:val="32"/>
          <w:lang w:val="en-US" w:eastAsia="zh-CN"/>
        </w:rPr>
      </w:pPr>
      <w:r>
        <w:rPr>
          <w:rFonts w:hint="eastAsia" w:ascii="Times New Roman" w:hAnsi="Times New Roman" w:eastAsia="楷体_GB2312" w:cs="楷体_GB2312"/>
          <w:color w:val="0C0C0C"/>
          <w:spacing w:val="-6"/>
          <w:kern w:val="2"/>
          <w:sz w:val="32"/>
          <w:szCs w:val="32"/>
          <w:u w:val="none"/>
          <w:lang w:val="en-US" w:eastAsia="zh-CN" w:bidi="ar-SA"/>
        </w:rPr>
        <w:t>（二）主要经济指标</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2023年末，文化、体育和娱乐业企业法人单位资产总计</w:t>
      </w:r>
      <w:r>
        <w:rPr>
          <w:rFonts w:hint="eastAsia" w:cs="Times New Roman"/>
          <w:color w:val="0C0C0C"/>
          <w:spacing w:val="-6"/>
          <w:kern w:val="2"/>
          <w:sz w:val="32"/>
          <w:szCs w:val="32"/>
          <w:u w:val="none"/>
          <w:lang w:val="en-US" w:eastAsia="zh-CN" w:bidi="ar-SA"/>
        </w:rPr>
        <w:t>1.51</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107</w:t>
      </w:r>
      <w:r>
        <w:rPr>
          <w:rFonts w:hint="eastAsia" w:ascii="Times New Roman" w:hAnsi="Times New Roman" w:eastAsia="方正仿宋_GBK" w:cs="Times New Roman"/>
          <w:color w:val="0C0C0C"/>
          <w:spacing w:val="-6"/>
          <w:kern w:val="2"/>
          <w:sz w:val="32"/>
          <w:szCs w:val="32"/>
          <w:u w:val="none"/>
          <w:lang w:val="en-US" w:eastAsia="zh-CN" w:bidi="ar-SA"/>
        </w:rPr>
        <w:t>%；负债合计</w:t>
      </w:r>
      <w:r>
        <w:rPr>
          <w:rFonts w:hint="eastAsia" w:cs="Times New Roman"/>
          <w:color w:val="0C0C0C"/>
          <w:spacing w:val="-6"/>
          <w:kern w:val="2"/>
          <w:sz w:val="32"/>
          <w:szCs w:val="32"/>
          <w:u w:val="none"/>
          <w:lang w:val="en-US" w:eastAsia="zh-CN" w:bidi="ar-SA"/>
        </w:rPr>
        <w:t>1.82</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419</w:t>
      </w:r>
      <w:r>
        <w:rPr>
          <w:rFonts w:hint="eastAsia" w:ascii="Times New Roman" w:hAnsi="Times New Roman" w:eastAsia="方正仿宋_GBK" w:cs="Times New Roman"/>
          <w:color w:val="0C0C0C"/>
          <w:spacing w:val="-6"/>
          <w:kern w:val="2"/>
          <w:sz w:val="32"/>
          <w:szCs w:val="32"/>
          <w:u w:val="none"/>
          <w:lang w:val="en-US" w:eastAsia="zh-CN" w:bidi="ar-SA"/>
        </w:rPr>
        <w:t>%。全年实现营业收入</w:t>
      </w:r>
      <w:r>
        <w:rPr>
          <w:rFonts w:hint="eastAsia" w:cs="Times New Roman"/>
          <w:color w:val="0C0C0C"/>
          <w:spacing w:val="-6"/>
          <w:kern w:val="2"/>
          <w:sz w:val="32"/>
          <w:szCs w:val="32"/>
          <w:u w:val="none"/>
          <w:lang w:val="en-US" w:eastAsia="zh-CN" w:bidi="ar-SA"/>
        </w:rPr>
        <w:t>0.47</w:t>
      </w:r>
      <w:r>
        <w:rPr>
          <w:rFonts w:hint="eastAsia" w:ascii="Times New Roman" w:hAnsi="Times New Roman" w:eastAsia="方正仿宋_GBK" w:cs="Times New Roman"/>
          <w:color w:val="0C0C0C"/>
          <w:spacing w:val="-6"/>
          <w:kern w:val="2"/>
          <w:sz w:val="32"/>
          <w:szCs w:val="32"/>
          <w:u w:val="none"/>
          <w:lang w:val="en-US" w:eastAsia="zh-CN" w:bidi="ar-SA"/>
        </w:rPr>
        <w:t>亿元，比2018年增长</w:t>
      </w:r>
      <w:r>
        <w:rPr>
          <w:rFonts w:hint="eastAsia" w:cs="Times New Roman"/>
          <w:color w:val="0C0C0C"/>
          <w:spacing w:val="-6"/>
          <w:kern w:val="2"/>
          <w:sz w:val="32"/>
          <w:szCs w:val="32"/>
          <w:u w:val="none"/>
          <w:lang w:val="en-US" w:eastAsia="zh-CN" w:bidi="ar-SA"/>
        </w:rPr>
        <w:t>80.4</w:t>
      </w:r>
      <w:r>
        <w:rPr>
          <w:rFonts w:hint="eastAsia" w:ascii="Times New Roman" w:hAnsi="Times New Roman" w:eastAsia="方正仿宋_GBK" w:cs="Times New Roman"/>
          <w:color w:val="0C0C0C"/>
          <w:spacing w:val="-6"/>
          <w:kern w:val="2"/>
          <w:sz w:val="32"/>
          <w:szCs w:val="32"/>
          <w:u w:val="none"/>
          <w:lang w:val="en-US" w:eastAsia="zh-CN" w:bidi="ar-SA"/>
        </w:rPr>
        <w:t>%。</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w:t>
      </w:r>
      <w:r>
        <w:rPr>
          <w:rFonts w:hint="eastAsia" w:cs="Times New Roman"/>
          <w:color w:val="0C0C0C"/>
          <w:spacing w:val="-6"/>
          <w:kern w:val="2"/>
          <w:sz w:val="32"/>
          <w:szCs w:val="32"/>
          <w:u w:val="none"/>
          <w:lang w:val="en-US" w:eastAsia="zh-CN" w:bidi="ar-SA"/>
        </w:rPr>
        <w:t>0.9</w:t>
      </w:r>
      <w:r>
        <w:rPr>
          <w:rFonts w:hint="eastAsia" w:ascii="Times New Roman" w:hAnsi="Times New Roman" w:eastAsia="方正仿宋_GBK" w:cs="Times New Roman"/>
          <w:color w:val="0C0C0C"/>
          <w:spacing w:val="-6"/>
          <w:kern w:val="2"/>
          <w:sz w:val="32"/>
          <w:szCs w:val="32"/>
          <w:u w:val="none"/>
          <w:lang w:val="en-US" w:eastAsia="zh-CN" w:bidi="ar-SA"/>
        </w:rPr>
        <w:t>亿元。本年支出（费用）合计</w:t>
      </w:r>
      <w:r>
        <w:rPr>
          <w:rFonts w:hint="eastAsia" w:cs="Times New Roman"/>
          <w:color w:val="0C0C0C"/>
          <w:spacing w:val="-6"/>
          <w:kern w:val="2"/>
          <w:sz w:val="32"/>
          <w:szCs w:val="32"/>
          <w:u w:val="none"/>
          <w:lang w:val="en-US" w:eastAsia="zh-CN" w:bidi="ar-SA"/>
        </w:rPr>
        <w:t>0.1</w:t>
      </w:r>
      <w:r>
        <w:rPr>
          <w:rFonts w:hint="eastAsia" w:ascii="Times New Roman" w:hAnsi="Times New Roman" w:eastAsia="方正仿宋_GBK" w:cs="Times New Roman"/>
          <w:color w:val="0C0C0C"/>
          <w:spacing w:val="-6"/>
          <w:kern w:val="2"/>
          <w:sz w:val="32"/>
          <w:szCs w:val="32"/>
          <w:u w:val="none"/>
          <w:lang w:val="en-US" w:eastAsia="zh-CN" w:bidi="ar-SA"/>
        </w:rPr>
        <w:t>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90" w:lineRule="exact"/>
        <w:ind w:left="0" w:right="0" w:firstLine="0"/>
        <w:jc w:val="left"/>
        <w:textAlignment w:val="auto"/>
        <w:rPr>
          <w:rFonts w:hint="eastAsia" w:ascii="Times New Roman" w:hAnsi="Times New Roman" w:eastAsia="黑体" w:cs="黑体"/>
          <w:b w:val="0"/>
          <w:bCs/>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七、公共管理、社会保障和社会组织</w:t>
      </w:r>
    </w:p>
    <w:p>
      <w:pPr>
        <w:pStyle w:val="4"/>
        <w:keepNext w:val="0"/>
        <w:keepLines w:val="0"/>
        <w:pageBreakBefore w:val="0"/>
        <w:kinsoku/>
        <w:wordWrap/>
        <w:overflowPunct/>
        <w:topLinePunct w:val="0"/>
        <w:autoSpaceDE/>
        <w:autoSpaceDN/>
        <w:bidi w:val="0"/>
        <w:adjustRightInd/>
        <w:snapToGrid/>
        <w:spacing w:line="590" w:lineRule="exact"/>
        <w:rPr>
          <w:rFonts w:hint="eastAsia" w:ascii="Times New Roman" w:hAnsi="Times New Roman" w:eastAsia="黑体" w:cs="黑体"/>
          <w:b w:val="0"/>
          <w:bCs/>
          <w:i w:val="0"/>
          <w:caps w:val="0"/>
          <w:color w:val="0C0C0C"/>
          <w:spacing w:val="0"/>
          <w:kern w:val="0"/>
          <w:sz w:val="28"/>
          <w:szCs w:val="28"/>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共有公共管理、社会保障和社会组织法人单位</w:t>
      </w:r>
      <w:r>
        <w:rPr>
          <w:rFonts w:hint="eastAsia" w:cs="Times New Roman"/>
          <w:color w:val="0C0C0C"/>
          <w:spacing w:val="-6"/>
          <w:kern w:val="2"/>
          <w:sz w:val="32"/>
          <w:szCs w:val="32"/>
          <w:u w:val="none"/>
          <w:lang w:val="en-US" w:eastAsia="zh-CN" w:bidi="ar-SA"/>
        </w:rPr>
        <w:t>367</w:t>
      </w:r>
      <w:r>
        <w:rPr>
          <w:rFonts w:hint="eastAsia" w:ascii="Times New Roman" w:hAnsi="Times New Roman" w:eastAsia="方正仿宋_GBK" w:cs="Times New Roman"/>
          <w:color w:val="0C0C0C"/>
          <w:spacing w:val="-6"/>
          <w:kern w:val="2"/>
          <w:sz w:val="32"/>
          <w:szCs w:val="32"/>
          <w:u w:val="none"/>
          <w:lang w:val="en-US" w:eastAsia="zh-CN" w:bidi="ar-SA"/>
        </w:rPr>
        <w:t>个，比2018年末下降</w:t>
      </w:r>
      <w:r>
        <w:rPr>
          <w:rFonts w:hint="eastAsia" w:cs="Times New Roman"/>
          <w:color w:val="0C0C0C"/>
          <w:spacing w:val="-6"/>
          <w:kern w:val="2"/>
          <w:sz w:val="32"/>
          <w:szCs w:val="32"/>
          <w:u w:val="none"/>
          <w:lang w:val="en-US" w:eastAsia="zh-CN" w:bidi="ar-SA"/>
        </w:rPr>
        <w:t>34.3</w:t>
      </w:r>
      <w:r>
        <w:rPr>
          <w:rFonts w:hint="eastAsia" w:ascii="Times New Roman" w:hAnsi="Times New Roman" w:eastAsia="方正仿宋_GBK" w:cs="Times New Roman"/>
          <w:color w:val="0C0C0C"/>
          <w:spacing w:val="-6"/>
          <w:kern w:val="2"/>
          <w:sz w:val="32"/>
          <w:szCs w:val="32"/>
          <w:u w:val="none"/>
          <w:lang w:val="en-US" w:eastAsia="zh-CN" w:bidi="ar-SA"/>
        </w:rPr>
        <w:t>%；从业人员</w:t>
      </w:r>
      <w:r>
        <w:rPr>
          <w:rFonts w:hint="eastAsia" w:cs="Times New Roman"/>
          <w:color w:val="0C0C0C"/>
          <w:spacing w:val="-6"/>
          <w:kern w:val="2"/>
          <w:sz w:val="32"/>
          <w:szCs w:val="32"/>
          <w:u w:val="none"/>
          <w:lang w:val="en-US" w:eastAsia="zh-CN" w:bidi="ar-SA"/>
        </w:rPr>
        <w:t>5324</w:t>
      </w:r>
      <w:r>
        <w:rPr>
          <w:rFonts w:hint="eastAsia" w:ascii="Times New Roman" w:hAnsi="Times New Roman" w:eastAsia="方正仿宋_GBK" w:cs="Times New Roman"/>
          <w:color w:val="0C0C0C"/>
          <w:spacing w:val="-6"/>
          <w:kern w:val="2"/>
          <w:sz w:val="32"/>
          <w:szCs w:val="32"/>
          <w:u w:val="none"/>
          <w:lang w:val="en-US" w:eastAsia="zh-CN" w:bidi="ar-SA"/>
        </w:rPr>
        <w:t>人，</w:t>
      </w:r>
      <w:r>
        <w:rPr>
          <w:rFonts w:hint="eastAsia" w:cs="Times New Roman"/>
          <w:color w:val="0C0C0C"/>
          <w:spacing w:val="-6"/>
          <w:kern w:val="2"/>
          <w:sz w:val="32"/>
          <w:szCs w:val="32"/>
          <w:u w:val="none"/>
          <w:lang w:val="en-US" w:eastAsia="zh-CN" w:bidi="ar-SA"/>
        </w:rPr>
        <w:t>下降40.4</w:t>
      </w: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%。行政事业及非企业法人单位本年支出（费用）合计</w:t>
      </w:r>
      <w:r>
        <w:rPr>
          <w:rFonts w:hint="eastAsia" w:cs="Times New Roman"/>
          <w:color w:val="0C0C0C"/>
          <w:spacing w:val="-6"/>
          <w:kern w:val="2"/>
          <w:sz w:val="32"/>
          <w:szCs w:val="32"/>
          <w:u w:val="none"/>
          <w:lang w:val="en-US" w:eastAsia="zh-CN" w:bidi="ar-SA"/>
        </w:rPr>
        <w:t>37.5</w:t>
      </w:r>
      <w:r>
        <w:rPr>
          <w:rFonts w:hint="eastAsia" w:ascii="Times New Roman" w:hAnsi="Times New Roman" w:eastAsia="方正仿宋_GBK" w:cs="Times New Roman"/>
          <w:color w:val="0C0C0C"/>
          <w:spacing w:val="-6"/>
          <w:kern w:val="2"/>
          <w:sz w:val="32"/>
          <w:szCs w:val="32"/>
          <w:u w:val="none"/>
          <w:lang w:val="en-US" w:eastAsia="zh-CN" w:bidi="ar-SA"/>
        </w:rPr>
        <w:t>亿元。</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[3]表中的合计数和部分计算数据因小数取舍而产生的误差，均未作机械调整。为保证数据精确度，个别数据保留2位小数。</w:t>
      </w:r>
    </w:p>
    <w:p>
      <w:pPr>
        <w:rPr>
          <w:rFonts w:hint="eastAsia"/>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D4A6B"/>
    <w:rsid w:val="025253FC"/>
    <w:rsid w:val="054509D5"/>
    <w:rsid w:val="0AAA6944"/>
    <w:rsid w:val="108C4244"/>
    <w:rsid w:val="11742A22"/>
    <w:rsid w:val="171D4A6B"/>
    <w:rsid w:val="1B294C6D"/>
    <w:rsid w:val="1B2F415E"/>
    <w:rsid w:val="222408EF"/>
    <w:rsid w:val="26461A1E"/>
    <w:rsid w:val="28B779A7"/>
    <w:rsid w:val="3D5B1105"/>
    <w:rsid w:val="466D59E6"/>
    <w:rsid w:val="4AFD2722"/>
    <w:rsid w:val="4F233906"/>
    <w:rsid w:val="5084191E"/>
    <w:rsid w:val="5ADA0F05"/>
    <w:rsid w:val="6CC61A3E"/>
    <w:rsid w:val="73CD6304"/>
    <w:rsid w:val="759B753F"/>
    <w:rsid w:val="7D1B1392"/>
    <w:rsid w:val="7E0D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Body Text"/>
    <w:basedOn w:val="1"/>
    <w:next w:val="6"/>
    <w:qFormat/>
    <w:uiPriority w:val="0"/>
    <w:pPr>
      <w:spacing w:after="120"/>
    </w:pPr>
  </w:style>
  <w:style w:type="paragraph" w:styleId="6">
    <w:name w:val="Title"/>
    <w:basedOn w:val="1"/>
    <w:next w:val="1"/>
    <w:qFormat/>
    <w:uiPriority w:val="10"/>
    <w:pPr>
      <w:widowControl/>
      <w:ind w:firstLine="0" w:firstLineChars="0"/>
      <w:jc w:val="center"/>
    </w:pPr>
    <w:rPr>
      <w:rFonts w:eastAsia="方正小标宋简体"/>
      <w:b/>
      <w:bCs/>
      <w:sz w:val="4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unhideWhenUsed/>
    <w:qFormat/>
    <w:uiPriority w:val="99"/>
    <w:pPr>
      <w:snapToGrid w:val="0"/>
      <w:jc w:val="left"/>
    </w:pPr>
    <w:rPr>
      <w:sz w:val="18"/>
    </w:rPr>
  </w:style>
  <w:style w:type="paragraph" w:styleId="10">
    <w:name w:val="Body Text First Indent"/>
    <w:basedOn w:val="5"/>
    <w:next w:val="2"/>
    <w:unhideWhenUsed/>
    <w:qFormat/>
    <w:uiPriority w:val="99"/>
    <w:pPr>
      <w:autoSpaceDE/>
      <w:autoSpaceDN/>
      <w:spacing w:after="120"/>
      <w:ind w:left="0" w:firstLine="420" w:firstLineChars="100"/>
      <w:jc w:val="both"/>
    </w:pPr>
    <w:rPr>
      <w:rFonts w:ascii="等线" w:hAnsi="等线" w:eastAsia="等线" w:cs="Times New Roman"/>
      <w:kern w:val="2"/>
      <w:sz w:val="21"/>
      <w:szCs w:val="22"/>
      <w:lang w:val="en-US" w:bidi="ar-SA"/>
    </w:rPr>
  </w:style>
  <w:style w:type="character" w:styleId="13">
    <w:name w:val="footnote reference"/>
    <w:basedOn w:val="12"/>
    <w:unhideWhenUsed/>
    <w:qFormat/>
    <w:uiPriority w:val="99"/>
    <w:rPr>
      <w:rFonts w:ascii="Calibri" w:hAnsi="Calibri" w:eastAsia="宋体" w:cs="Times New Roman"/>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2025-03-12T03:54:00Z</dcterms:created>
  <dc:creator>lenovo</dc:creator>
  <cp:lastModifiedBy>lenovo</cp:lastModifiedBy>
  <dcterms:modified xsi:type="dcterms:W3CDTF">2026-03-16T09:02:57Z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BAB6E7DC90404FCC81619743100F0F29</vt:lpwstr>
  </property>
</Properties>
</file>