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DAED">
      <w:pPr>
        <w:spacing w:line="360" w:lineRule="auto"/>
        <w:ind w:firstLine="1041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 w14:paraId="3FE1D037"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0F6F73A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7790C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97" w:leftChars="0" w:hanging="1897" w:hangingChars="593"/>
        <w:textAlignment w:val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项目名称：支付县中医院建设项目房屋</w:t>
      </w:r>
      <w:r>
        <w:rPr>
          <w:rFonts w:hint="eastAsia" w:ascii="仿宋_GB2312" w:hAnsi="宋体" w:eastAsia="仿宋_GB2312"/>
          <w:sz w:val="32"/>
          <w:lang w:val="en-US" w:eastAsia="zh-CN"/>
        </w:rPr>
        <w:t>评估</w:t>
      </w:r>
      <w:r>
        <w:rPr>
          <w:rFonts w:hint="eastAsia" w:ascii="仿宋_GB2312" w:hAnsi="宋体" w:eastAsia="仿宋_GB2312"/>
          <w:sz w:val="32"/>
        </w:rPr>
        <w:t>测绘费</w:t>
      </w:r>
      <w:r>
        <w:rPr>
          <w:rFonts w:hint="eastAsia" w:ascii="仿宋_GB2312" w:hAnsi="宋体" w:eastAsia="仿宋_GB2312"/>
          <w:sz w:val="32"/>
          <w:lang w:val="en-US" w:eastAsia="zh-CN"/>
        </w:rPr>
        <w:t>及风险评估费</w:t>
      </w:r>
    </w:p>
    <w:p w14:paraId="572DBB7C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311AEE4F"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仁化县房屋征收管理中心</w:t>
      </w:r>
    </w:p>
    <w:p w14:paraId="6269FB0F"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 w14:paraId="129E17D7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6DB46A9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张其香</w:t>
      </w:r>
    </w:p>
    <w:p w14:paraId="3DCF57E1"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 w14:paraId="49B9E658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0751-6329377</w:t>
      </w:r>
    </w:p>
    <w:p w14:paraId="21633CC0">
      <w:pPr>
        <w:spacing w:line="720" w:lineRule="auto"/>
        <w:rPr>
          <w:rFonts w:hint="eastAsia" w:ascii="仿宋_GB2312" w:hAnsi="宋体" w:eastAsia="仿宋_GB2312"/>
          <w:sz w:val="32"/>
        </w:rPr>
      </w:pPr>
    </w:p>
    <w:p w14:paraId="2F8C0DAB"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2025年3月12日</w:t>
      </w:r>
    </w:p>
    <w:p w14:paraId="2B68A4C4"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 w14:paraId="7A53AB6B"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 w14:paraId="2B697D31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42E873B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596B0D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753983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 w14:paraId="5B3D8B85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 w14:paraId="6171E39C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因县中医院项目建设，县政府需要征收县人民医院篮球场旁边的仁桥北路11、12和13栋楼房。我中心根据县政府专题工作会议有关精神，在广东省政府网上中介服务超市采购，选取了广东兴坤岩土有限公司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广东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明正项目管理有限公司对上述房屋征收开展了社会稳定风险评估、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房屋面积及室内装修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测绘作业。根据县政府专题工作会议有关指示，工作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于2023年12月8日完成，完成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房屋评估、测绘各27户，评估房屋面积约2340平方米，测绘面积22599.45平方米，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服务项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通过验收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合格，支付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评估、测绘费共计12.18万元。</w:t>
      </w:r>
    </w:p>
    <w:p w14:paraId="49CB68AD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 w14:paraId="456C6F7F"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 w14:paraId="536B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left="319" w:leftChars="152" w:firstLine="320" w:firstLineChars="1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根据该项目资金绩效评价指标体系和绩效检查情况，该项目整体绩效分值100分，实得100分，自评“优秀”等级。</w:t>
      </w:r>
    </w:p>
    <w:p w14:paraId="4A0CD08C">
      <w:pPr>
        <w:snapToGrid w:val="0"/>
        <w:spacing w:beforeLines="0" w:afterLines="0" w:line="360" w:lineRule="auto"/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01B61885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年初预算12.18万元，执行数12.18万元，执行率100%。</w:t>
      </w:r>
    </w:p>
    <w:p w14:paraId="314FF83B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评估、测绘被征收房屋各27户，评估房屋面积约2340平方米，测绘房屋面积2817.48平方米，测绘装修19727.97平方米，合计测绘面积22599.45平方米，评估、测绘服务费共12.18万元，于2024年1月29日全额拨付。</w:t>
      </w:r>
    </w:p>
    <w:p w14:paraId="67187852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 w14:paraId="073FC4B0"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暂无</w:t>
      </w:r>
    </w:p>
    <w:p w14:paraId="5F309941"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 w14:paraId="393B372E">
      <w:pPr>
        <w:snapToGrid w:val="0"/>
        <w:spacing w:beforeLines="0" w:afterLines="0" w:line="360" w:lineRule="auto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暂无</w:t>
      </w:r>
    </w:p>
    <w:sectPr>
      <w:headerReference r:id="rId3" w:type="default"/>
      <w:footerReference r:id="rId4" w:type="default"/>
      <w:pgSz w:w="11906" w:h="16838"/>
      <w:pgMar w:top="1610" w:right="1800" w:bottom="161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58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5838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5838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5D1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NTQzYzFhODUwNTQ1ODY2MmRkOGFmNGZkNDFhYzkifQ=="/>
  </w:docVars>
  <w:rsids>
    <w:rsidRoot w:val="0BFE5C14"/>
    <w:rsid w:val="00D70859"/>
    <w:rsid w:val="032B6C3A"/>
    <w:rsid w:val="04936845"/>
    <w:rsid w:val="05720B50"/>
    <w:rsid w:val="06486C48"/>
    <w:rsid w:val="064D4042"/>
    <w:rsid w:val="070B4D21"/>
    <w:rsid w:val="08163A15"/>
    <w:rsid w:val="09644C54"/>
    <w:rsid w:val="099A00A9"/>
    <w:rsid w:val="0ABF1BFB"/>
    <w:rsid w:val="0B161526"/>
    <w:rsid w:val="0B181E21"/>
    <w:rsid w:val="0BFE5C14"/>
    <w:rsid w:val="0F8F48B8"/>
    <w:rsid w:val="11477335"/>
    <w:rsid w:val="14C111AC"/>
    <w:rsid w:val="170A0BE8"/>
    <w:rsid w:val="172D035E"/>
    <w:rsid w:val="178564C1"/>
    <w:rsid w:val="18A95ACA"/>
    <w:rsid w:val="18BA4890"/>
    <w:rsid w:val="1AB658F0"/>
    <w:rsid w:val="1EDE4CF4"/>
    <w:rsid w:val="20D73C92"/>
    <w:rsid w:val="233319EC"/>
    <w:rsid w:val="23FF41C2"/>
    <w:rsid w:val="27327EBB"/>
    <w:rsid w:val="2B14398C"/>
    <w:rsid w:val="2B7B1C5D"/>
    <w:rsid w:val="2C1C3440"/>
    <w:rsid w:val="2D320FA3"/>
    <w:rsid w:val="2DD129E0"/>
    <w:rsid w:val="2DDB2E87"/>
    <w:rsid w:val="2DE123DA"/>
    <w:rsid w:val="33792F26"/>
    <w:rsid w:val="33F22CD8"/>
    <w:rsid w:val="34A2025B"/>
    <w:rsid w:val="358362DE"/>
    <w:rsid w:val="366C6D72"/>
    <w:rsid w:val="3F3146B5"/>
    <w:rsid w:val="4061546E"/>
    <w:rsid w:val="408D6263"/>
    <w:rsid w:val="425A49A4"/>
    <w:rsid w:val="42B555FD"/>
    <w:rsid w:val="42F145B3"/>
    <w:rsid w:val="43344A1E"/>
    <w:rsid w:val="4338367F"/>
    <w:rsid w:val="43E53CC0"/>
    <w:rsid w:val="445F1CC4"/>
    <w:rsid w:val="45014B29"/>
    <w:rsid w:val="45F97EF6"/>
    <w:rsid w:val="45FF375F"/>
    <w:rsid w:val="466E2692"/>
    <w:rsid w:val="46A61E2C"/>
    <w:rsid w:val="49033566"/>
    <w:rsid w:val="4A834607"/>
    <w:rsid w:val="4AA32B16"/>
    <w:rsid w:val="4C1E60FD"/>
    <w:rsid w:val="5180658F"/>
    <w:rsid w:val="51905BB3"/>
    <w:rsid w:val="55436A98"/>
    <w:rsid w:val="571302FC"/>
    <w:rsid w:val="5818245E"/>
    <w:rsid w:val="64FF7552"/>
    <w:rsid w:val="6535464F"/>
    <w:rsid w:val="657038D9"/>
    <w:rsid w:val="66132F97"/>
    <w:rsid w:val="669B19AE"/>
    <w:rsid w:val="6AA14535"/>
    <w:rsid w:val="6C57134F"/>
    <w:rsid w:val="6CBA7B30"/>
    <w:rsid w:val="6CFE24A2"/>
    <w:rsid w:val="736600CA"/>
    <w:rsid w:val="739A721B"/>
    <w:rsid w:val="7419338E"/>
    <w:rsid w:val="74C432FA"/>
    <w:rsid w:val="75B570E6"/>
    <w:rsid w:val="75B710B1"/>
    <w:rsid w:val="75CA2B92"/>
    <w:rsid w:val="79420C91"/>
    <w:rsid w:val="7E372D8F"/>
    <w:rsid w:val="7E7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679</Characters>
  <Lines>0</Lines>
  <Paragraphs>0</Paragraphs>
  <TotalTime>9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绿茶</cp:lastModifiedBy>
  <dcterms:modified xsi:type="dcterms:W3CDTF">2025-10-27T06:55:04Z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  <property fmtid="{D5CDD505-2E9C-101B-9397-08002B2CF9AE}" pid="5" name="KSOTemplateDocerSaveRecord">
    <vt:lpwstr>eyJoZGlkIjoiNzdmNTQzYzFhODUwNTQ1ODY2MmRkOGFmNGZkNDFhYzkiLCJ1c2VySWQiOiIzMDk4ODc3NTUifQ==</vt:lpwstr>
  </property>
</Properties>
</file>