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BF23C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79D10AC1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6E6D376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66239C8A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eastAsia="zh-CN"/>
        </w:rPr>
        <w:t>党史研究经费</w:t>
      </w:r>
    </w:p>
    <w:p w14:paraId="463ACBCA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727F3A4D"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仁化县史志办公室</w:t>
      </w:r>
    </w:p>
    <w:p w14:paraId="651C7D66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29CDC05F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41514E6C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陈琳</w:t>
      </w:r>
    </w:p>
    <w:p w14:paraId="73C1FFB2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5799EED7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6801108</w:t>
      </w:r>
    </w:p>
    <w:p w14:paraId="218052D9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355A57CD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2025年3月13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lang w:val="en-US" w:eastAsia="zh-CN"/>
        </w:rPr>
        <w:t>日</w:t>
      </w:r>
    </w:p>
    <w:p w14:paraId="16650ECF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72097BF1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1D494F04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126D1CB9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10F918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ADFC45E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13D195AB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6E8A0BC8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党史研究经费项目预算数为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5万元，实际下达预算数为5万元，实际支出5万元，完成全年预算支出比例100%。</w:t>
      </w:r>
    </w:p>
    <w:p w14:paraId="5FE58C17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严格按照财务制度的规定，合理利用，专款专用，党史研究经费全部用于党史研究及相关工作。</w:t>
      </w:r>
    </w:p>
    <w:p w14:paraId="0505D385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272C10C3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 w14:paraId="2F5BD4CA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史志办对党史研究经费的使用评价为较好，自评分数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99分。</w:t>
      </w:r>
    </w:p>
    <w:p w14:paraId="109E7779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2EFEA232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 w14:paraId="0B6D48D0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2023年党史研究经费5万元，资金用于聘请专家劳务费37920元，购买安可电脑6780元，计算机设备维修和保养486元，党史研究下乡经费4814元。 </w:t>
      </w:r>
    </w:p>
    <w:p w14:paraId="792846F0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 w14:paraId="27B0A9F3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完成全年预算支出比例100%。</w:t>
      </w:r>
    </w:p>
    <w:p w14:paraId="3E1816CB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</w:p>
    <w:p w14:paraId="2D56820E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严格按照财务制度的规定，合理利用，专款专用。2024年党史研究经费全部用于党史研究及相关工作。完成全年预算支出比例100%。</w:t>
      </w:r>
    </w:p>
    <w:p w14:paraId="424F99E7"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 w14:paraId="3902649D"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绩效管理需要填报的资料太多。</w:t>
      </w:r>
    </w:p>
    <w:p w14:paraId="246D76CF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1ECEFAE0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 w14:paraId="5890103D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减少绩效管理需填报的资料。</w:t>
      </w:r>
    </w:p>
    <w:p w14:paraId="78B9AA21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C156C2C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4E19C5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10A1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DED2D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BDED2D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8A12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2EF87"/>
    <w:multiLevelType w:val="singleLevel"/>
    <w:tmpl w:val="7EE2EF8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1503AF"/>
    <w:rsid w:val="099A00A9"/>
    <w:rsid w:val="0ABF1BFB"/>
    <w:rsid w:val="0BFE5C14"/>
    <w:rsid w:val="1EDE4CF4"/>
    <w:rsid w:val="27327EBB"/>
    <w:rsid w:val="2DE123DA"/>
    <w:rsid w:val="42F145B3"/>
    <w:rsid w:val="57025F93"/>
    <w:rsid w:val="5DFA555D"/>
    <w:rsid w:val="651301F2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450</Words>
  <Characters>494</Characters>
  <Lines>0</Lines>
  <Paragraphs>0</Paragraphs>
  <TotalTime>0</TotalTime>
  <ScaleCrop>false</ScaleCrop>
  <LinksUpToDate>false</LinksUpToDate>
  <CharactersWithSpaces>501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linda</cp:lastModifiedBy>
  <dcterms:modified xsi:type="dcterms:W3CDTF">2025-03-20T01:44:07Z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68366ECDBEC24663A4E5E0C28D904FB9_13</vt:lpwstr>
  </property>
  <property fmtid="{D5CDD505-2E9C-101B-9397-08002B2CF9AE}" pid="5" name="KSOTemplateDocerSaveRecord">
    <vt:lpwstr>eyJoZGlkIjoiNDU5YjA0MzhlNjg2OGNhNmJjMzYyOTgzZGEzMjk1NWQiLCJ1c2VySWQiOiI0MjM0MzYzODkifQ==</vt:lpwstr>
  </property>
</Properties>
</file>