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D6FC"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7CF64D80"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 w14:paraId="502A73A4">
      <w:pPr>
        <w:spacing w:line="720" w:lineRule="auto"/>
        <w:rPr>
          <w:rFonts w:ascii="仿宋_GB2312" w:hAnsi="宋体" w:eastAsia="仿宋_GB2312"/>
          <w:sz w:val="32"/>
        </w:rPr>
      </w:pPr>
    </w:p>
    <w:p w14:paraId="1441B7E8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项目名称：机关食堂补贴和政府大院水电费</w:t>
      </w:r>
    </w:p>
    <w:p w14:paraId="55D1BA38">
      <w:pPr>
        <w:ind w:firstLine="1449" w:firstLineChars="453"/>
        <w:rPr>
          <w:rFonts w:ascii="仿宋_GB2312" w:hAnsi="宋体" w:eastAsia="仿宋_GB2312"/>
          <w:sz w:val="32"/>
        </w:rPr>
      </w:pPr>
    </w:p>
    <w:p w14:paraId="42BC3BD4"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项目单位：（公章）仁化县机关事务管理中心</w:t>
      </w:r>
    </w:p>
    <w:p w14:paraId="46CC1816"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 w14:paraId="0B73F4FE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1BF8D703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填报人姓名：骆丽雯</w:t>
      </w:r>
    </w:p>
    <w:p w14:paraId="060C3789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30787FB7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联系电话：0751-6352128</w:t>
      </w:r>
    </w:p>
    <w:p w14:paraId="37C763DB">
      <w:pPr>
        <w:spacing w:line="720" w:lineRule="auto"/>
        <w:rPr>
          <w:rFonts w:ascii="仿宋_GB2312" w:hAnsi="宋体" w:eastAsia="仿宋_GB2312"/>
          <w:sz w:val="32"/>
        </w:rPr>
      </w:pPr>
    </w:p>
    <w:p w14:paraId="5E94A84B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.3.</w:t>
      </w:r>
      <w:r>
        <w:rPr>
          <w:rFonts w:hint="eastAsia" w:ascii="仿宋_GB2312" w:hAnsi="宋体" w:eastAsia="仿宋_GB2312"/>
          <w:sz w:val="32"/>
          <w:lang w:val="en-US" w:eastAsia="zh-CN"/>
        </w:rPr>
        <w:t>13</w:t>
      </w:r>
    </w:p>
    <w:p w14:paraId="75C57428"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 w14:paraId="5F9472C5"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 w14:paraId="783B441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31CAD8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6616D9FE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 w14:paraId="63DC2D9D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70DD583B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该项目资金确保大院小区的水电能得到保障，给干部职工营造舒适的生活和工作环境，政府食堂能尽量满足干部职工的不同需求。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下达预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算指标金额为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1710148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元，全年执行1582680.07元，预算执行率为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92.55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 w14:paraId="423BCB3F"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5DB3D6F0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 w14:paraId="010F2DD7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97.78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1942A347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66B08166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3918AFFB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全年预算金额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1710148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元，全年执行1582680.07元，</w:t>
      </w:r>
      <w:r>
        <w:rPr>
          <w:rFonts w:hint="eastAsia" w:ascii="仿宋_GB2312" w:eastAsia="仿宋_GB2312"/>
          <w:sz w:val="32"/>
          <w:szCs w:val="32"/>
        </w:rPr>
        <w:t>支出率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92.55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 w14:paraId="671D729B">
      <w:pPr>
        <w:snapToGrid w:val="0"/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 w14:paraId="2522B667"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在产出、效益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两个一级指标设定下，除资金支出率有待提高外，其它指标都已达标。</w:t>
      </w:r>
    </w:p>
    <w:p w14:paraId="6ADD8C69"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 w14:paraId="3465ED40"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该项目资金确保大院小区的水电能得到保障，给干部职工营造舒适的生活和工作环境，政府食堂能尽量满足干部职工的不同需求。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按指标预算完成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92.55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%。</w:t>
      </w:r>
    </w:p>
    <w:p w14:paraId="7EC26F7F"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资金使用绩效存在的问题。</w:t>
      </w:r>
    </w:p>
    <w:p w14:paraId="2266999B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  <w:bookmarkStart w:id="0" w:name="_GoBack"/>
      <w:bookmarkEnd w:id="0"/>
    </w:p>
    <w:p w14:paraId="1448D0AA">
      <w:pPr>
        <w:widowControl/>
        <w:spacing w:line="360" w:lineRule="auto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0C7B51D9"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2A2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3294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3294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4A2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F0D6B"/>
    <w:multiLevelType w:val="singleLevel"/>
    <w:tmpl w:val="7F1F0D6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TAwY2RiYTU0YTJmODk1YmE1Y2I5YjM5MThlYmIifQ=="/>
  </w:docVars>
  <w:rsids>
    <w:rsidRoot w:val="0BFE5C14"/>
    <w:rsid w:val="0006467A"/>
    <w:rsid w:val="0025749A"/>
    <w:rsid w:val="003E67B6"/>
    <w:rsid w:val="005C39DF"/>
    <w:rsid w:val="005C7064"/>
    <w:rsid w:val="006D2DD0"/>
    <w:rsid w:val="00926DDF"/>
    <w:rsid w:val="00A84635"/>
    <w:rsid w:val="00AC2D3E"/>
    <w:rsid w:val="07095D20"/>
    <w:rsid w:val="099A00A9"/>
    <w:rsid w:val="09BC2CE5"/>
    <w:rsid w:val="0ABF1BFB"/>
    <w:rsid w:val="0BFE5C14"/>
    <w:rsid w:val="13364F77"/>
    <w:rsid w:val="1EDE4CF4"/>
    <w:rsid w:val="266F2B76"/>
    <w:rsid w:val="27327EBB"/>
    <w:rsid w:val="2B4D58E0"/>
    <w:rsid w:val="2DE123DA"/>
    <w:rsid w:val="2E346652"/>
    <w:rsid w:val="3546036A"/>
    <w:rsid w:val="42F145B3"/>
    <w:rsid w:val="4E202A42"/>
    <w:rsid w:val="684D570B"/>
    <w:rsid w:val="6C532497"/>
    <w:rsid w:val="6CFE24A2"/>
    <w:rsid w:val="6E34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390</Words>
  <Characters>478</Characters>
  <Lines>3</Lines>
  <Paragraphs>1</Paragraphs>
  <TotalTime>1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Cerulean</cp:lastModifiedBy>
  <cp:lastPrinted>2024-04-01T11:04:00Z</cp:lastPrinted>
  <dcterms:modified xsi:type="dcterms:W3CDTF">2025-03-13T03:24:16Z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eyJoZGlkIjoiNmUwYTg3MGQ2MDk3NzUwOTYxYmY5ZmU0NzhkYjc1MDEiLCJ1c2VySWQiOiIzMDM2MTQ3MjgifQ==</vt:lpwstr>
  </property>
</Properties>
</file>