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0F3F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2410C30D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D461ECE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8E95926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项目名称：文艺精品创作、惠民服务专项经费</w:t>
      </w:r>
    </w:p>
    <w:p w14:paraId="40FF507F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4DE3942"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仁化县文学艺术界联</w:t>
      </w:r>
    </w:p>
    <w:p w14:paraId="00BE45F3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53F35F80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894FA7E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邱晓梅</w:t>
      </w:r>
    </w:p>
    <w:p w14:paraId="7A72975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27FFC50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6352578</w:t>
      </w:r>
    </w:p>
    <w:p w14:paraId="5C52EDE7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79A3390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2025年2月20日</w:t>
      </w:r>
    </w:p>
    <w:p w14:paraId="7270B1CA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BC13F6F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7EB787D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31C1A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3676E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BE7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02F7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仁化县</w:t>
      </w:r>
      <w:r>
        <w:rPr>
          <w:rFonts w:hint="eastAsia" w:ascii="仿宋_GB2312" w:eastAsia="仿宋_GB2312"/>
          <w:sz w:val="32"/>
          <w:szCs w:val="32"/>
          <w:lang w:eastAsia="zh-CN"/>
        </w:rPr>
        <w:t>文联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文艺精品创作、惠民服务专项经费预算金额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财政拨款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3万元，</w:t>
      </w:r>
      <w:r>
        <w:rPr>
          <w:rFonts w:hint="eastAsia" w:ascii="仿宋_GB2312" w:eastAsia="仿宋_GB2312"/>
          <w:sz w:val="32"/>
          <w:szCs w:val="32"/>
        </w:rPr>
        <w:t>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4E20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主要用途：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各类</w:t>
      </w:r>
      <w:r>
        <w:rPr>
          <w:rFonts w:hint="eastAsia" w:ascii="仿宋_GB2312" w:eastAsia="仿宋_GB2312"/>
          <w:sz w:val="32"/>
          <w:szCs w:val="32"/>
          <w:lang w:eastAsia="zh-CN"/>
        </w:rPr>
        <w:t>文化</w:t>
      </w:r>
      <w:r>
        <w:rPr>
          <w:rFonts w:hint="eastAsia" w:ascii="仿宋_GB2312" w:eastAsia="仿宋_GB2312"/>
          <w:sz w:val="32"/>
          <w:szCs w:val="32"/>
        </w:rPr>
        <w:t>文艺志愿服务活动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文艺培训</w:t>
      </w:r>
      <w:r>
        <w:rPr>
          <w:rFonts w:hint="eastAsia" w:ascii="仿宋_GB2312" w:eastAsia="仿宋_GB2312"/>
          <w:sz w:val="32"/>
          <w:szCs w:val="32"/>
        </w:rPr>
        <w:t>活动。</w:t>
      </w:r>
    </w:p>
    <w:p w14:paraId="1CE8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绩效目标：开展</w:t>
      </w:r>
      <w:r>
        <w:rPr>
          <w:rFonts w:hint="eastAsia" w:ascii="仿宋_GB2312" w:eastAsia="仿宋_GB2312"/>
          <w:sz w:val="32"/>
          <w:szCs w:val="32"/>
          <w:lang w:eastAsia="zh-CN"/>
        </w:rPr>
        <w:t>文化</w:t>
      </w:r>
      <w:r>
        <w:rPr>
          <w:rFonts w:hint="eastAsia" w:ascii="仿宋_GB2312" w:eastAsia="仿宋_GB2312"/>
          <w:sz w:val="32"/>
          <w:szCs w:val="32"/>
        </w:rPr>
        <w:t>文艺志愿服务活动不少于3场；开展</w:t>
      </w:r>
      <w:r>
        <w:rPr>
          <w:rFonts w:hint="eastAsia" w:ascii="仿宋_GB2312" w:eastAsia="仿宋_GB2312"/>
          <w:sz w:val="32"/>
          <w:szCs w:val="32"/>
          <w:lang w:eastAsia="zh-CN"/>
        </w:rPr>
        <w:t>文艺培训</w:t>
      </w:r>
      <w:r>
        <w:rPr>
          <w:rFonts w:hint="eastAsia" w:ascii="仿宋_GB2312" w:eastAsia="仿宋_GB2312"/>
          <w:sz w:val="32"/>
          <w:szCs w:val="32"/>
        </w:rPr>
        <w:t>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场。</w:t>
      </w:r>
      <w:bookmarkStart w:id="0" w:name="_GoBack"/>
      <w:bookmarkEnd w:id="0"/>
    </w:p>
    <w:p w14:paraId="404E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BE8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3E98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年我单位专项资金绩效目标设定较为科学，资金分配、管理和使用等方面落实情况较好，取得预期的绩效成果，自评分数为9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分。</w:t>
      </w:r>
    </w:p>
    <w:p w14:paraId="6829D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03A66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2363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开展文艺志愿服务活动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2.35万元。</w:t>
      </w:r>
    </w:p>
    <w:p w14:paraId="2FD2F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文艺培训</w:t>
      </w:r>
      <w:r>
        <w:rPr>
          <w:rFonts w:hint="eastAsia" w:ascii="仿宋_GB2312" w:eastAsia="仿宋_GB2312"/>
          <w:sz w:val="32"/>
          <w:szCs w:val="32"/>
        </w:rPr>
        <w:t>活动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0.65万元。</w:t>
      </w:r>
    </w:p>
    <w:p w14:paraId="5ABD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2.资金完成绩效目标情况。</w:t>
      </w:r>
    </w:p>
    <w:p w14:paraId="3B66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县文联</w:t>
      </w:r>
      <w:r>
        <w:rPr>
          <w:rFonts w:hint="eastAsia" w:ascii="仿宋_GB2312" w:eastAsia="仿宋_GB2312"/>
          <w:sz w:val="32"/>
          <w:szCs w:val="32"/>
        </w:rPr>
        <w:t>开展文化文艺志愿服务活动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场,开展</w:t>
      </w:r>
      <w:r>
        <w:rPr>
          <w:rFonts w:hint="eastAsia" w:ascii="仿宋_GB2312" w:eastAsia="仿宋_GB2312"/>
          <w:sz w:val="32"/>
          <w:szCs w:val="32"/>
          <w:lang w:eastAsia="zh-CN"/>
        </w:rPr>
        <w:t>文艺培训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场，资金支出率为100%，完成了全年绩效目标。</w:t>
      </w:r>
    </w:p>
    <w:p w14:paraId="759D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3.资金分用途使用绩效。</w:t>
      </w:r>
    </w:p>
    <w:p w14:paraId="31B8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年，我单位财政项目拨款资金为单一用途的专项资金，根据相关资金下达文件要求，严格按照资金指定用途，使用绩效与上述资金完成绩效目标情况一致。</w:t>
      </w:r>
    </w:p>
    <w:p w14:paraId="58F8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16C5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通过项目绩效自评，该专项资金确保能够专款专用，但也存在一些问题。主要问题：</w:t>
      </w:r>
      <w:r>
        <w:rPr>
          <w:rFonts w:hint="eastAsia" w:ascii="仿宋_GB2312" w:eastAsia="仿宋_GB2312"/>
          <w:sz w:val="32"/>
          <w:szCs w:val="32"/>
          <w:lang w:eastAsia="zh-CN"/>
        </w:rPr>
        <w:t>对部分绩效指标的预估不够准确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1E8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6440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今后，我单位将对</w:t>
      </w:r>
      <w:r>
        <w:rPr>
          <w:rFonts w:hint="eastAsia" w:ascii="仿宋_GB2312" w:eastAsia="仿宋_GB2312"/>
          <w:sz w:val="32"/>
          <w:szCs w:val="32"/>
          <w:lang w:eastAsia="zh-CN"/>
        </w:rPr>
        <w:t>项目绩效指标进行更精准的判断，确保绩效指标与实际指标基本一致。</w:t>
      </w:r>
    </w:p>
    <w:p w14:paraId="5644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84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C5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36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8923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38923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15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7327EBB"/>
    <w:rsid w:val="2DE123DA"/>
    <w:rsid w:val="363B2715"/>
    <w:rsid w:val="42F145B3"/>
    <w:rsid w:val="4786609C"/>
    <w:rsid w:val="57025F93"/>
    <w:rsid w:val="5AA02BAC"/>
    <w:rsid w:val="6CFE24A2"/>
    <w:rsid w:val="6D9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638</Characters>
  <Lines>0</Lines>
  <Paragraphs>0</Paragraphs>
  <TotalTime>0</TotalTime>
  <ScaleCrop>false</ScaleCrop>
  <LinksUpToDate>false</LinksUpToDate>
  <CharactersWithSpaces>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秋晓</cp:lastModifiedBy>
  <dcterms:modified xsi:type="dcterms:W3CDTF">2025-02-20T08:17:47Z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eyJoZGlkIjoiNDRhZDk2NTJhZGY2NjZmZmUyMzNhM2Y5OWYyOGFhMTciLCJ1c2VySWQiOiIyNDkxNjMxNjgifQ==</vt:lpwstr>
  </property>
</Properties>
</file>