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F551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6D5A7D9B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902C0F5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53D747FE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项目名称：广东省山区五市中小河流治理仁化县201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年治理项目仁化县其他浈江一级支流治理工程</w:t>
      </w:r>
    </w:p>
    <w:p w14:paraId="0935F21B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67AC732"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仁化县水务局</w:t>
      </w:r>
    </w:p>
    <w:p w14:paraId="68145588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55A927A7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8722EC8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</w:p>
    <w:p w14:paraId="12FCE063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4502933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</w:p>
    <w:p w14:paraId="3922B4E2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7325F83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2025年3月3日</w:t>
      </w:r>
    </w:p>
    <w:p w14:paraId="2C8576B0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14219C17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53FD86F5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831AB9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88C43C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73497AA3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620E4996">
      <w:pPr>
        <w:widowControl/>
        <w:snapToGrid/>
        <w:spacing w:beforeLines="0" w:afterLines="0"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广东省山区五市中小河流治理仁化县201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年治理项目EPC总承包第一标段</w:t>
      </w:r>
      <w:r>
        <w:rPr>
          <w:rFonts w:hint="eastAsia" w:ascii="仿宋_GB2312" w:hAnsi="宋体" w:eastAsia="仿宋_GB2312"/>
          <w:sz w:val="32"/>
          <w:lang w:val="en-US" w:eastAsia="zh-CN"/>
        </w:rPr>
        <w:t>治理工程，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本次绩效评价的资金为50万元，</w:t>
      </w:r>
      <w:r>
        <w:rPr>
          <w:rFonts w:hint="eastAsia" w:ascii="仿宋_GB2312" w:hAnsi="宋体" w:eastAsia="仿宋_GB2312" w:cs="Times New Roman"/>
          <w:sz w:val="32"/>
          <w:lang w:eastAsia="zh-CN"/>
        </w:rPr>
        <w:t>该资金主要用途为工程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建设费用</w:t>
      </w:r>
      <w:r>
        <w:rPr>
          <w:rFonts w:hint="eastAsia" w:ascii="仿宋_GB2312" w:hAnsi="宋体" w:eastAsia="仿宋_GB2312" w:cs="Times New Roman"/>
          <w:sz w:val="32"/>
          <w:lang w:eastAsia="zh-CN"/>
        </w:rPr>
        <w:t>支付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绩效目标为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完成</w:t>
      </w:r>
      <w:r>
        <w:rPr>
          <w:rFonts w:hint="eastAsia" w:ascii="仿宋_GB2312" w:hAnsi="宋体" w:eastAsia="仿宋_GB2312"/>
          <w:sz w:val="32"/>
        </w:rPr>
        <w:t>广东省山区五市中小河流治理仁化县201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年治理项目仁化县其他浈江一级支流治理工程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目前存在的隐患，力争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"/>
        </w:rPr>
        <w:t>河堤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安全达标，从而获得灌溉、防洪等方面的综合效益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 w14:paraId="2136DE0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076B646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33826943">
      <w:pPr>
        <w:pStyle w:val="2"/>
        <w:ind w:firstLine="640" w:firstLineChars="200"/>
        <w:rPr>
          <w:rFonts w:hint="eastAsia"/>
          <w:color w:val="000000"/>
        </w:rPr>
      </w:pPr>
      <w:r>
        <w:rPr>
          <w:rFonts w:hint="eastAsia" w:ascii="仿宋_GB2312" w:hAnsi="宋体" w:eastAsia="仿宋_GB2312"/>
          <w:sz w:val="32"/>
        </w:rPr>
        <w:t>广东省山区五市中小河流治理仁化县201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年治理项目仁化县其他浈江一级支流治理工程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决策依据充分、目标明确、程序合理；项目资金到位及时，资金管理规范，项目的组织管理良好；项目产出达到预期目标，综上所述，项目绩效评价总分为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100分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，评价等级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为优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7AA6C55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474A416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23112D60">
      <w:pPr>
        <w:snapToGrid w:val="0"/>
        <w:spacing w:beforeLines="0" w:afterLines="0" w:line="360" w:lineRule="auto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年初预算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下达该项目资金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190.14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，已完成支付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190.14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5CACB7DF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100FA574">
      <w:pPr>
        <w:pStyle w:val="2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已完成</w:t>
      </w:r>
      <w:r>
        <w:rPr>
          <w:rFonts w:hint="eastAsia" w:ascii="仿宋_GB2312" w:hAnsi="宋体" w:eastAsia="仿宋_GB2312"/>
          <w:sz w:val="32"/>
        </w:rPr>
        <w:t>广东省山区五市中小河流治理仁化县201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年治理项目仁化县其他浈江一级支流治理工程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消除</w:t>
      </w:r>
      <w:r>
        <w:rPr>
          <w:rFonts w:hint="eastAsia" w:ascii="仿宋_GB2312" w:hAnsi="宋体" w:eastAsia="仿宋_GB2312"/>
          <w:sz w:val="32"/>
        </w:rPr>
        <w:t>广东省山区五市中小河流治理仁化县201</w:t>
      </w:r>
      <w:r>
        <w:rPr>
          <w:rFonts w:hint="eastAsia" w:ascii="仿宋_GB2312" w:hAnsi="宋体" w:eastAsia="仿宋_GB2312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</w:rPr>
        <w:t>年治理项目仁化县其他浈江一级支流治理工程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目前存在的隐患，力争河堤安全达标，从而获得灌溉、防洪等方面的综合效益</w:t>
      </w:r>
      <w:r>
        <w:rPr>
          <w:rFonts w:hint="eastAsia" w:eastAsia="仿宋_GB2312"/>
          <w:color w:val="auto"/>
          <w:spacing w:val="4"/>
          <w:sz w:val="32"/>
          <w:szCs w:val="32"/>
          <w:lang w:eastAsia="zh-CN"/>
        </w:rPr>
        <w:t>。</w:t>
      </w:r>
    </w:p>
    <w:p w14:paraId="6BD041A8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 w14:paraId="6094E600">
      <w:pPr>
        <w:widowControl/>
        <w:ind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 w:bidi="ar"/>
        </w:rPr>
        <w:t>项目通过项目用款单位讨论、按照合同要求有序推进，预算安排合理，投入有保障。预算执行进度与事项完成进度基本匹配，实际支付未超过预算计划。资金管理、支付符合有关制度规定，没有发生超范围、超标准支出，虚列支出，截留、挤占、挪用资金，以及其他不符合制度规定支出。规范执行会计核算制度，支出凭证符合规定；建立财务管理制度、专项资金管理制度等有效管理机制。实施项目按照计划已完工并通过项目验收，满足目标质量要求，发挥应有效益。项目实施后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达到了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消除水库工程目前存在的隐患，水库安全达标，从而获得灌溉、防洪等方面的综合效益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 w:bidi="ar"/>
        </w:rPr>
        <w:t>。</w:t>
      </w:r>
    </w:p>
    <w:p w14:paraId="0B53A9D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03C8F86E">
      <w:pPr>
        <w:numPr>
          <w:ilvl w:val="0"/>
          <w:numId w:val="0"/>
        </w:numPr>
        <w:snapToGrid w:val="0"/>
        <w:spacing w:beforeLines="0" w:afterLines="0" w:line="360" w:lineRule="auto"/>
        <w:ind w:left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无。</w:t>
      </w:r>
    </w:p>
    <w:p w14:paraId="26B6F1AB">
      <w:pPr>
        <w:pStyle w:val="2"/>
        <w:rPr>
          <w:rFonts w:hint="eastAsia"/>
        </w:rPr>
      </w:pPr>
    </w:p>
    <w:p w14:paraId="526CB338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7119B2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7ECC85DE">
      <w:pPr>
        <w:widowControl/>
        <w:snapToGrid/>
        <w:spacing w:beforeLines="0" w:afterLines="0" w:line="240" w:lineRule="auto"/>
        <w:ind w:firstLine="640" w:firstLineChars="200"/>
        <w:jc w:val="left"/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eastAsia="zh-CN" w:bidi="ar"/>
        </w:rPr>
        <w:t>建议进一步优化项目流程,各职能部门进一步做好业务指导和培训;加大政策和资金支持,确保项目能够顺利实施。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BD2608-6BEB-4FA4-988B-7CD85B940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463B8B-DC22-4CB3-8FFC-8CFEFA482F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5E1A88C-43F4-45BF-94C2-8FD397A3FF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05A0A5-03C3-458A-BB99-FDD8BA50326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75DA21C-6D65-43B2-9AE0-A54FFF1477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1D9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7089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7089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1C60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2I4N2Q2ZDgwM2ZkMzMyNTllN2M1MWM4ODcwMWQifQ=="/>
  </w:docVars>
  <w:rsids>
    <w:rsidRoot w:val="0BFE5C14"/>
    <w:rsid w:val="099A00A9"/>
    <w:rsid w:val="0ABF1BFB"/>
    <w:rsid w:val="0BFE5C14"/>
    <w:rsid w:val="1EDE4CF4"/>
    <w:rsid w:val="27432ADF"/>
    <w:rsid w:val="2DE123DA"/>
    <w:rsid w:val="371B182C"/>
    <w:rsid w:val="39F22E60"/>
    <w:rsid w:val="3D334334"/>
    <w:rsid w:val="42F145B3"/>
    <w:rsid w:val="48C95918"/>
    <w:rsid w:val="499E503D"/>
    <w:rsid w:val="54FC7B20"/>
    <w:rsid w:val="5947674B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982</Characters>
  <Lines>0</Lines>
  <Paragraphs>0</Paragraphs>
  <TotalTime>3</TotalTime>
  <ScaleCrop>false</ScaleCrop>
  <LinksUpToDate>false</LinksUpToDate>
  <CharactersWithSpaces>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戴凤</cp:lastModifiedBy>
  <dcterms:modified xsi:type="dcterms:W3CDTF">2025-03-19T06:54:29Z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eyJoZGlkIjoiNzY0NDMxOWY5YjllM2E3NGMwMjk0Zjg4YTljNDVlMWUiLCJ1c2VySWQiOiI0MTQ3NTU1MjYifQ==</vt:lpwstr>
  </property>
</Properties>
</file>