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项目名称：红山镇水源地保护工作经费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r>
        <w:rPr>
          <w:rFonts w:hint="eastAsia" w:ascii="仿宋_GB2312" w:hAnsi="宋体" w:eastAsia="仿宋_GB2312"/>
          <w:sz w:val="32"/>
          <w:lang w:val="en-US" w:eastAsia="zh-CN"/>
        </w:rPr>
        <w:t>仁化县红山镇人民政府</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钟宏亮</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6242001</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2025年2月28日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2024年根据《关于请求继续下拨红山镇水源地保护工作经费的请示》我镇共下达红山镇水源地保护工作经费100万，因上级财政收回部分资金，仅剩余47.9元，我镇主要用于水源保护工作人员工资及社保、污水设施整改维修、河道四乱清理等。</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val="en-US" w:eastAsia="zh-CN"/>
        </w:rPr>
        <w:t>该项目有效解决了我镇水源保护工作人员工资及社保问题，保障了职工工作的积极性，此外，开展污水设施整改维修和河道四乱清理工作可以达到保护高坪水库水源地水质的作用。自评95分，等级优。</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 xml:space="preserve">  1.资金支出情况。</w:t>
      </w:r>
      <w:r>
        <w:rPr>
          <w:rFonts w:hint="eastAsia" w:ascii="仿宋_GB2312" w:eastAsia="仿宋_GB2312"/>
          <w:sz w:val="32"/>
          <w:szCs w:val="32"/>
          <w:lang w:val="en-US" w:eastAsia="zh-CN"/>
        </w:rPr>
        <w:t>2024年水源保护工作经费47.9万元，我镇使用42.63万元，使用率89</w:t>
      </w:r>
      <w:bookmarkStart w:id="0" w:name="_GoBack"/>
      <w:bookmarkEnd w:id="0"/>
      <w:r>
        <w:rPr>
          <w:rFonts w:hint="eastAsia" w:ascii="仿宋_GB2312" w:eastAsia="仿宋_GB2312"/>
          <w:sz w:val="32"/>
          <w:szCs w:val="32"/>
          <w:lang w:val="en-US" w:eastAsia="zh-CN"/>
        </w:rPr>
        <w:t>%。其中12.54万元用于支付我镇水源保护工作人员工资及社保等，剩余30.09万元主要用于开展污水设施整改维修和河道四乱清理工作。</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2.资金完成绩效目标情况。</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完成一座污水处理设施的维修，清理河道四乱，发放水源保护工作人员工资及社保。现已完成一座污水处理设施的维修，清理河道四乱4790㎡，工资及社保发放及时，上述绩效目标均已完成。</w:t>
      </w:r>
    </w:p>
    <w:p>
      <w:pPr>
        <w:numPr>
          <w:ilvl w:val="0"/>
          <w:numId w:val="0"/>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hAnsi="Times New Roman" w:eastAsia="仿宋_GB2312" w:cs="Times New Roman"/>
          <w:kern w:val="2"/>
          <w:sz w:val="32"/>
          <w:szCs w:val="32"/>
          <w:lang w:val="en-US" w:eastAsia="zh-CN" w:bidi="ar-SA"/>
        </w:rPr>
        <w:t>3.</w:t>
      </w:r>
      <w:r>
        <w:rPr>
          <w:rFonts w:hint="eastAsia" w:ascii="仿宋_GB2312" w:eastAsia="仿宋_GB2312"/>
          <w:sz w:val="32"/>
          <w:szCs w:val="32"/>
        </w:rPr>
        <w:t>资金分用途使用绩效。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已完成一座污水处理设施的维修，清理河道四乱4790㎡，绩效完成率100%，工资及社保发放及时。</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（三）资金使用绩效存在的问题</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无</w:t>
      </w:r>
      <w:r>
        <w:rPr>
          <w:rFonts w:hint="eastAsia" w:ascii="仿宋_GB2312" w:eastAsia="仿宋_GB2312"/>
          <w:sz w:val="32"/>
          <w:szCs w:val="32"/>
        </w:rPr>
        <w:t>。</w:t>
      </w:r>
    </w:p>
    <w:p>
      <w:pPr>
        <w:spacing w:line="360" w:lineRule="auto"/>
        <w:jc w:val="both"/>
        <w:rPr>
          <w:rFonts w:hint="eastAsia" w:ascii="仿宋_GB2312" w:hAnsi="仿宋_GB2312" w:eastAsia="仿宋_GB2312" w:cs="仿宋_GB2312"/>
          <w:sz w:val="32"/>
          <w:szCs w:val="32"/>
          <w:lang w:eastAsia="zh-CN"/>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99A00A9"/>
    <w:rsid w:val="0ABF1BFB"/>
    <w:rsid w:val="0BFE5C14"/>
    <w:rsid w:val="0D0F4AE3"/>
    <w:rsid w:val="0EA71212"/>
    <w:rsid w:val="1BE50F98"/>
    <w:rsid w:val="1EDE4CF4"/>
    <w:rsid w:val="24620E9A"/>
    <w:rsid w:val="27327EBB"/>
    <w:rsid w:val="2DE123DA"/>
    <w:rsid w:val="362270E2"/>
    <w:rsid w:val="42F145B3"/>
    <w:rsid w:val="57025F93"/>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196</Words>
  <Characters>202</Characters>
  <Lines>0</Lines>
  <Paragraphs>0</Paragraphs>
  <TotalTime>31</TotalTime>
  <ScaleCrop>false</ScaleCrop>
  <LinksUpToDate>false</LinksUpToDate>
  <CharactersWithSpaces>208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张冬萍</cp:lastModifiedBy>
  <dcterms:modified xsi:type="dcterms:W3CDTF">2025-03-19T01:21:00Z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y fmtid="{D5CDD505-2E9C-101B-9397-08002B2CF9AE}" pid="5" name="KSOTemplateDocerSaveRecord">
    <vt:lpwstr>eyJoZGlkIjoiZmM5MTg3NjMxMTNmNjMxMDcxMTg2OGVlZWVkMjEyNjgiLCJ1c2VySWQiOiI5ODA1MTg3OTAifQ==</vt:lpwstr>
  </property>
</Properties>
</file>