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E65FB">
      <w:pPr>
        <w:widowControl w:val="0"/>
        <w:spacing w:line="240" w:lineRule="auto"/>
        <w:ind w:firstLine="0" w:firstLineChars="0"/>
        <w:jc w:val="center"/>
        <w:rPr>
          <w:rFonts w:eastAsia="方正小标宋_GBK" w:cs="Times New Roman"/>
          <w:kern w:val="2"/>
          <w:sz w:val="52"/>
          <w:szCs w:val="52"/>
        </w:rPr>
      </w:pPr>
    </w:p>
    <w:p w14:paraId="41CA1076">
      <w:pPr>
        <w:widowControl w:val="0"/>
        <w:spacing w:line="240" w:lineRule="auto"/>
        <w:ind w:firstLine="0" w:firstLineChars="0"/>
        <w:jc w:val="center"/>
        <w:rPr>
          <w:rFonts w:eastAsia="方正小标宋简体" w:cs="Times New Roman"/>
          <w:bCs/>
          <w:kern w:val="2"/>
          <w:sz w:val="44"/>
          <w:szCs w:val="44"/>
        </w:rPr>
      </w:pPr>
      <w:r>
        <w:rPr>
          <w:rFonts w:hint="eastAsia" w:ascii="方正小标宋简体" w:eastAsia="方正小标宋简体" w:cs="Times New Roman"/>
          <w:bCs/>
          <w:kern w:val="2"/>
          <w:sz w:val="44"/>
          <w:szCs w:val="44"/>
        </w:rPr>
        <w:t>中国人民政治协商会议广东省仁化县委员会办公室2023</w:t>
      </w:r>
      <w:r>
        <w:rPr>
          <w:rFonts w:eastAsia="方正小标宋简体" w:cs="Times New Roman"/>
          <w:bCs/>
          <w:kern w:val="2"/>
          <w:sz w:val="44"/>
          <w:szCs w:val="44"/>
        </w:rPr>
        <w:t>年度</w:t>
      </w:r>
      <w:bookmarkStart w:id="0" w:name="_Toc481"/>
      <w:bookmarkStart w:id="1" w:name="_Toc12228"/>
      <w:bookmarkStart w:id="2" w:name="_Toc28869"/>
      <w:r>
        <w:rPr>
          <w:rFonts w:eastAsia="方正小标宋简体" w:cs="Times New Roman"/>
          <w:bCs/>
          <w:kern w:val="2"/>
          <w:sz w:val="44"/>
          <w:szCs w:val="44"/>
        </w:rPr>
        <w:t>部门整体支出</w:t>
      </w:r>
    </w:p>
    <w:p w14:paraId="3D2AFEAB">
      <w:pPr>
        <w:widowControl w:val="0"/>
        <w:spacing w:line="240" w:lineRule="auto"/>
        <w:ind w:firstLine="0" w:firstLineChars="0"/>
        <w:jc w:val="center"/>
        <w:rPr>
          <w:rFonts w:eastAsia="方正小标宋简体" w:cs="Times New Roman"/>
          <w:bCs/>
          <w:kern w:val="2"/>
          <w:sz w:val="44"/>
          <w:szCs w:val="44"/>
        </w:rPr>
      </w:pPr>
      <w:r>
        <w:rPr>
          <w:rFonts w:eastAsia="方正小标宋简体" w:cs="Times New Roman"/>
          <w:bCs/>
          <w:kern w:val="2"/>
          <w:sz w:val="44"/>
          <w:szCs w:val="44"/>
        </w:rPr>
        <w:t>绩效评价报告</w:t>
      </w:r>
      <w:bookmarkEnd w:id="0"/>
      <w:bookmarkEnd w:id="1"/>
      <w:bookmarkEnd w:id="2"/>
    </w:p>
    <w:p w14:paraId="2A7C3100">
      <w:pPr>
        <w:widowControl w:val="0"/>
        <w:spacing w:line="540" w:lineRule="exact"/>
        <w:ind w:firstLine="0" w:firstLineChars="0"/>
        <w:jc w:val="center"/>
        <w:rPr>
          <w:rFonts w:eastAsia="方正小标宋_GBK" w:cs="Times New Roman"/>
          <w:kern w:val="2"/>
          <w:sz w:val="52"/>
          <w:szCs w:val="52"/>
        </w:rPr>
      </w:pPr>
    </w:p>
    <w:p w14:paraId="38312C0D">
      <w:pPr>
        <w:snapToGrid w:val="0"/>
        <w:spacing w:line="540" w:lineRule="exact"/>
        <w:ind w:firstLine="0" w:firstLineChars="0"/>
        <w:rPr>
          <w:rFonts w:cs="Times New Roman" w:eastAsiaTheme="majorEastAsia"/>
          <w:kern w:val="2"/>
          <w:sz w:val="32"/>
          <w:szCs w:val="32"/>
        </w:rPr>
      </w:pPr>
    </w:p>
    <w:p w14:paraId="480CFB79">
      <w:pPr>
        <w:snapToGrid w:val="0"/>
        <w:spacing w:line="540" w:lineRule="exact"/>
        <w:ind w:firstLine="0" w:firstLineChars="0"/>
        <w:rPr>
          <w:rFonts w:cs="Times New Roman" w:eastAsiaTheme="majorEastAsia"/>
          <w:kern w:val="2"/>
          <w:sz w:val="32"/>
          <w:szCs w:val="32"/>
        </w:rPr>
      </w:pPr>
    </w:p>
    <w:p w14:paraId="48E038BA">
      <w:pPr>
        <w:snapToGrid w:val="0"/>
        <w:spacing w:line="540" w:lineRule="exact"/>
        <w:ind w:firstLine="0" w:firstLineChars="0"/>
        <w:rPr>
          <w:rFonts w:cs="Times New Roman" w:eastAsiaTheme="majorEastAsia"/>
          <w:kern w:val="2"/>
          <w:sz w:val="32"/>
          <w:szCs w:val="32"/>
        </w:rPr>
      </w:pPr>
    </w:p>
    <w:p w14:paraId="09C475A8">
      <w:pPr>
        <w:snapToGrid w:val="0"/>
        <w:spacing w:line="540" w:lineRule="exact"/>
        <w:ind w:firstLine="0" w:firstLineChars="0"/>
        <w:rPr>
          <w:rFonts w:cs="Times New Roman" w:eastAsiaTheme="majorEastAsia"/>
          <w:kern w:val="2"/>
          <w:sz w:val="32"/>
          <w:szCs w:val="32"/>
        </w:rPr>
      </w:pPr>
    </w:p>
    <w:p w14:paraId="6AA59B9A">
      <w:pPr>
        <w:snapToGrid w:val="0"/>
        <w:spacing w:line="540" w:lineRule="exact"/>
        <w:ind w:firstLine="0" w:firstLineChars="0"/>
        <w:rPr>
          <w:rFonts w:cs="Times New Roman" w:eastAsiaTheme="majorEastAsia"/>
          <w:kern w:val="2"/>
          <w:sz w:val="32"/>
          <w:szCs w:val="32"/>
        </w:rPr>
      </w:pPr>
    </w:p>
    <w:p w14:paraId="45B553D9">
      <w:pPr>
        <w:snapToGrid w:val="0"/>
        <w:spacing w:line="540" w:lineRule="exact"/>
        <w:ind w:firstLine="0" w:firstLineChars="0"/>
        <w:rPr>
          <w:rFonts w:cs="Times New Roman" w:eastAsiaTheme="majorEastAsia"/>
          <w:kern w:val="2"/>
          <w:sz w:val="32"/>
          <w:szCs w:val="32"/>
        </w:rPr>
      </w:pPr>
    </w:p>
    <w:p w14:paraId="5B4244F9">
      <w:pPr>
        <w:snapToGrid w:val="0"/>
        <w:spacing w:line="540" w:lineRule="exact"/>
        <w:ind w:firstLine="0" w:firstLineChars="0"/>
        <w:rPr>
          <w:rFonts w:cs="Times New Roman" w:eastAsiaTheme="majorEastAsia"/>
          <w:kern w:val="2"/>
          <w:sz w:val="32"/>
          <w:szCs w:val="32"/>
        </w:rPr>
      </w:pPr>
    </w:p>
    <w:p w14:paraId="49F5EA33">
      <w:pPr>
        <w:snapToGrid w:val="0"/>
        <w:spacing w:line="540" w:lineRule="exact"/>
        <w:ind w:firstLine="0" w:firstLineChars="0"/>
        <w:rPr>
          <w:rFonts w:cs="Times New Roman" w:eastAsiaTheme="majorEastAsia"/>
          <w:kern w:val="2"/>
          <w:sz w:val="32"/>
          <w:szCs w:val="32"/>
        </w:rPr>
      </w:pPr>
    </w:p>
    <w:p w14:paraId="65A61664">
      <w:pPr>
        <w:snapToGrid w:val="0"/>
        <w:spacing w:line="540" w:lineRule="exact"/>
        <w:ind w:firstLine="0" w:firstLineChars="0"/>
        <w:rPr>
          <w:rFonts w:cs="Times New Roman" w:eastAsiaTheme="majorEastAsia"/>
          <w:kern w:val="2"/>
          <w:sz w:val="32"/>
          <w:szCs w:val="32"/>
        </w:rPr>
      </w:pPr>
    </w:p>
    <w:p w14:paraId="248B97CD">
      <w:pPr>
        <w:snapToGrid w:val="0"/>
        <w:spacing w:line="540" w:lineRule="exact"/>
        <w:ind w:firstLine="0" w:firstLineChars="0"/>
        <w:rPr>
          <w:rFonts w:cs="Times New Roman" w:eastAsiaTheme="majorEastAsia"/>
          <w:kern w:val="2"/>
          <w:sz w:val="32"/>
          <w:szCs w:val="32"/>
        </w:rPr>
      </w:pPr>
    </w:p>
    <w:p w14:paraId="53609105">
      <w:pPr>
        <w:snapToGrid w:val="0"/>
        <w:ind w:firstLine="643" w:firstLineChars="0"/>
        <w:rPr>
          <w:rFonts w:cs="Times New Roman"/>
          <w:sz w:val="32"/>
          <w:szCs w:val="32"/>
        </w:rPr>
      </w:pPr>
      <w:r>
        <w:rPr>
          <w:rFonts w:cs="Times New Roman"/>
          <w:sz w:val="32"/>
          <w:szCs w:val="32"/>
        </w:rPr>
        <w:t>委托单位：仁化县财政局</w:t>
      </w:r>
    </w:p>
    <w:p w14:paraId="0F50CF8A">
      <w:pPr>
        <w:snapToGrid w:val="0"/>
        <w:ind w:firstLine="643" w:firstLineChars="0"/>
        <w:rPr>
          <w:rFonts w:cs="Times New Roman"/>
          <w:sz w:val="32"/>
          <w:szCs w:val="32"/>
        </w:rPr>
      </w:pPr>
      <w:r>
        <w:rPr>
          <w:rFonts w:cs="Times New Roman"/>
          <w:sz w:val="32"/>
          <w:szCs w:val="32"/>
        </w:rPr>
        <w:t>评价机构：广东会院绩效管理咨询有限公司</w:t>
      </w:r>
    </w:p>
    <w:p w14:paraId="2C974563">
      <w:pPr>
        <w:snapToGrid w:val="0"/>
        <w:ind w:firstLine="643" w:firstLineChars="0"/>
        <w:rPr>
          <w:rFonts w:cs="Times New Roman"/>
          <w:sz w:val="32"/>
          <w:szCs w:val="32"/>
        </w:rPr>
      </w:pPr>
      <w:r>
        <w:rPr>
          <w:rFonts w:cs="Times New Roman"/>
          <w:sz w:val="32"/>
          <w:szCs w:val="32"/>
        </w:rPr>
        <w:t>机构负责人：</w:t>
      </w:r>
      <w:r>
        <w:rPr>
          <w:rFonts w:hint="eastAsia" w:cs="Times New Roman"/>
          <w:sz w:val="32"/>
          <w:szCs w:val="32"/>
        </w:rPr>
        <w:t>朱明非</w:t>
      </w:r>
      <w:r>
        <w:rPr>
          <w:rFonts w:cs="Times New Roman"/>
          <w:sz w:val="32"/>
          <w:szCs w:val="32"/>
        </w:rPr>
        <w:t xml:space="preserve"> </w:t>
      </w:r>
    </w:p>
    <w:p w14:paraId="395FCECD">
      <w:pPr>
        <w:snapToGrid w:val="0"/>
        <w:ind w:firstLine="643" w:firstLineChars="0"/>
        <w:rPr>
          <w:rFonts w:cs="Times New Roman"/>
          <w:b/>
          <w:sz w:val="44"/>
          <w:szCs w:val="44"/>
        </w:rPr>
      </w:pPr>
      <w:r>
        <w:rPr>
          <w:rFonts w:cs="Times New Roman"/>
          <w:sz w:val="32"/>
          <w:szCs w:val="32"/>
        </w:rPr>
        <w:t>项目负责人：</w:t>
      </w:r>
      <w:r>
        <w:rPr>
          <w:rFonts w:hint="eastAsia" w:cs="Times New Roman"/>
          <w:sz w:val="32"/>
          <w:szCs w:val="32"/>
        </w:rPr>
        <w:t>应益华</w:t>
      </w:r>
      <w:r>
        <w:rPr>
          <w:rFonts w:cs="Times New Roman"/>
          <w:b/>
          <w:sz w:val="44"/>
          <w:szCs w:val="44"/>
        </w:rPr>
        <w:t xml:space="preserve"> </w:t>
      </w:r>
    </w:p>
    <w:p w14:paraId="5401F42D">
      <w:pPr>
        <w:snapToGrid w:val="0"/>
        <w:spacing w:line="240" w:lineRule="auto"/>
        <w:ind w:firstLine="0" w:firstLineChars="0"/>
        <w:jc w:val="center"/>
        <w:rPr>
          <w:rFonts w:cs="Times New Roman"/>
          <w:b/>
          <w:sz w:val="44"/>
          <w:szCs w:val="44"/>
        </w:rPr>
      </w:pPr>
    </w:p>
    <w:p w14:paraId="7EFAA14F">
      <w:pPr>
        <w:ind w:firstLine="640"/>
        <w:jc w:val="center"/>
        <w:rPr>
          <w:rFonts w:cs="Times New Roman"/>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bookmarkStart w:id="3" w:name="_Toc4674"/>
      <w:r>
        <w:rPr>
          <w:rFonts w:cs="Times New Roman"/>
          <w:sz w:val="32"/>
          <w:szCs w:val="32"/>
        </w:rPr>
        <w:t>二</w:t>
      </w:r>
      <w:r>
        <w:rPr>
          <w:rFonts w:hint="eastAsia" w:ascii="微软雅黑" w:hAnsi="微软雅黑" w:eastAsia="微软雅黑" w:cs="微软雅黑"/>
          <w:sz w:val="32"/>
          <w:szCs w:val="32"/>
        </w:rPr>
        <w:t>〇</w:t>
      </w:r>
      <w:r>
        <w:rPr>
          <w:rFonts w:hint="eastAsia" w:ascii="仿宋_GB2312" w:hAnsi="仿宋_GB2312" w:cs="仿宋_GB2312"/>
          <w:sz w:val="32"/>
          <w:szCs w:val="32"/>
        </w:rPr>
        <w:t>二</w:t>
      </w:r>
      <w:r>
        <w:rPr>
          <w:rFonts w:hint="eastAsia" w:cs="Times New Roman"/>
          <w:sz w:val="32"/>
          <w:szCs w:val="32"/>
        </w:rPr>
        <w:t>四</w:t>
      </w:r>
      <w:r>
        <w:rPr>
          <w:rFonts w:cs="Times New Roman"/>
          <w:sz w:val="32"/>
          <w:szCs w:val="32"/>
        </w:rPr>
        <w:t>年</w:t>
      </w:r>
      <w:r>
        <w:rPr>
          <w:rFonts w:hint="eastAsia" w:cs="Times New Roman"/>
          <w:sz w:val="32"/>
          <w:szCs w:val="32"/>
        </w:rPr>
        <w:t>八</w:t>
      </w:r>
      <w:r>
        <w:rPr>
          <w:rFonts w:cs="Times New Roman"/>
          <w:sz w:val="32"/>
          <w:szCs w:val="32"/>
        </w:rPr>
        <w:t>月</w:t>
      </w:r>
    </w:p>
    <w:p w14:paraId="344718A0">
      <w:pPr>
        <w:widowControl w:val="0"/>
        <w:spacing w:line="240" w:lineRule="auto"/>
        <w:ind w:firstLine="0" w:firstLineChars="0"/>
        <w:jc w:val="center"/>
        <w:rPr>
          <w:rFonts w:eastAsia="方正小标宋简体" w:cs="Times New Roman"/>
          <w:kern w:val="2"/>
          <w:sz w:val="44"/>
          <w:szCs w:val="44"/>
        </w:rPr>
      </w:pPr>
      <w:bookmarkStart w:id="4" w:name="_Toc23023"/>
      <w:r>
        <w:rPr>
          <w:rFonts w:eastAsia="方正小标宋简体" w:cs="Times New Roman"/>
          <w:kern w:val="2"/>
          <w:sz w:val="44"/>
          <w:szCs w:val="44"/>
        </w:rPr>
        <w:t>摘 要</w:t>
      </w:r>
      <w:bookmarkEnd w:id="3"/>
      <w:bookmarkEnd w:id="4"/>
    </w:p>
    <w:p w14:paraId="454BDFAC">
      <w:pPr>
        <w:ind w:firstLine="640"/>
        <w:jc w:val="both"/>
        <w:rPr>
          <w:rFonts w:ascii="仿宋_GB2312" w:cs="Times New Roman"/>
          <w:sz w:val="32"/>
          <w:szCs w:val="32"/>
        </w:rPr>
      </w:pPr>
      <w:r>
        <w:rPr>
          <w:rFonts w:hint="eastAsia" w:ascii="仿宋_GB2312" w:cs="Times New Roman"/>
          <w:sz w:val="32"/>
          <w:szCs w:val="32"/>
        </w:rPr>
        <w:t>受仁化县财政局委托，广东会院绩效管理咨询有限公司对中国人民政治协商会议广东省仁化县委员会办公室（以下简称“县政协办”）2023年度部门整体支出实施第三方绩效评价，通过自评材料审核、现场调研、综合分析评价等一系列程序，综合评定县政协办2023年度部门整体支出绩效评价得分为90.68分，绩效等级为“优”。</w:t>
      </w:r>
    </w:p>
    <w:p w14:paraId="7B189DE7">
      <w:pPr>
        <w:ind w:firstLine="640"/>
        <w:jc w:val="both"/>
        <w:rPr>
          <w:rFonts w:ascii="仿宋_GB2312" w:cs="Times New Roman"/>
          <w:sz w:val="32"/>
          <w:szCs w:val="32"/>
        </w:rPr>
      </w:pPr>
      <w:r>
        <w:rPr>
          <w:rFonts w:hint="eastAsia" w:ascii="仿宋_GB2312" w:cs="Times New Roman"/>
          <w:sz w:val="32"/>
          <w:szCs w:val="32"/>
        </w:rPr>
        <w:t>2023年县政协办部门整体收支年初预算数为628.29万元，本年支出决算数为643.31万元，主要为基本支出519.62万元、项目支出123.69万元。县政协办2023年根据省委、市委、县委关于“百千万工程”的工作部署，组织召开县政协办会议、常务委员会会议等，为党政决策献务实之策、建睿智之言，2023年共收到书面提案68件，审查立案58件，政协委员满意度达98.5%；开展了9次专项协商、视察、调研活动，提出了有针对性的意见建议103条，完成了7份专题视察调研报告供县委县政府决策参考，全年收集社情民意信息82条，已解决57条，切实为群众办了一批实事好事。</w:t>
      </w:r>
    </w:p>
    <w:p w14:paraId="4967BAE0">
      <w:pPr>
        <w:ind w:firstLine="640"/>
        <w:jc w:val="both"/>
        <w:rPr>
          <w:rFonts w:ascii="仿宋_GB2312" w:cs="Times New Roman"/>
          <w:sz w:val="32"/>
          <w:szCs w:val="32"/>
        </w:rPr>
      </w:pPr>
      <w:r>
        <w:rPr>
          <w:rFonts w:hint="eastAsia" w:ascii="仿宋_GB2312" w:cs="Times New Roman"/>
          <w:sz w:val="32"/>
          <w:szCs w:val="32"/>
        </w:rPr>
        <w:t>虽然取得了一定的成效，但也存在一定的不足：一是项目经费未依据支出标准及数量进行准确测算。二是个别代垫费用列入本单位业务活动经费，会计核算科目不正确。三是未建立系统完整的采购制度。四是资产盘点结果与现实情况、“账实”“账账”存在不相符，个别固定资产未粘贴标签等。五是未制定绩效管理制度，绩效目标、指标设置不够完整、清晰，项目绩效自评结果不够客观、严谨等。</w:t>
      </w:r>
    </w:p>
    <w:p w14:paraId="74E043D7">
      <w:pPr>
        <w:ind w:firstLine="640"/>
        <w:jc w:val="both"/>
        <w:rPr>
          <w:rFonts w:ascii="仿宋_GB2312" w:cs="Times New Roman"/>
          <w:sz w:val="32"/>
          <w:szCs w:val="32"/>
        </w:rPr>
      </w:pPr>
      <w:r>
        <w:rPr>
          <w:rFonts w:hint="eastAsia" w:ascii="仿宋_GB2312" w:cs="Times New Roman"/>
          <w:sz w:val="32"/>
          <w:szCs w:val="32"/>
        </w:rPr>
        <w:t>建议：一是严格按照财政预算编制标准编制各项预算费用，形成单项支出标准和年度计划合理测算预算。二是加强会计核算的规范性，按照费用支出选择正确的科目进行核算。三是完善政府采购制度。四是建议准确将资产盘点结果反映在盘点报告上，完善固定资产标签粘贴并核对、更正标签信息，完善资产转移手续，确保“账实”“账账”相符。五是完善绩效管理制度的建设，确保有规可依、有章可循；结合部门主要职责内容设置完整、清晰、明确的绩效目标及指标，并客观、严谨地开展项目绩效自评。</w:t>
      </w:r>
    </w:p>
    <w:sdt>
      <w:sdtPr>
        <w:rPr>
          <w:rFonts w:hint="eastAsia" w:ascii="仿宋_GB2312" w:cs="Times New Roman"/>
          <w:b/>
          <w:bCs/>
          <w:kern w:val="2"/>
          <w:sz w:val="44"/>
          <w:szCs w:val="44"/>
        </w:rPr>
        <w:id w:val="147472494"/>
        <w15:color w:val="DBDBDB"/>
        <w:docPartObj>
          <w:docPartGallery w:val="Table of Contents"/>
          <w:docPartUnique/>
        </w:docPartObj>
      </w:sdtPr>
      <w:sdtEndPr>
        <w:rPr>
          <w:rFonts w:hint="default" w:ascii="Times New Roman" w:cs="Times New Roman"/>
          <w:b/>
          <w:bCs/>
          <w:kern w:val="2"/>
          <w:sz w:val="28"/>
          <w:szCs w:val="32"/>
        </w:rPr>
      </w:sdtEndPr>
      <w:sdtContent>
        <w:p w14:paraId="3C73ADB6">
          <w:pPr>
            <w:widowControl w:val="0"/>
            <w:spacing w:line="240" w:lineRule="auto"/>
            <w:ind w:firstLine="0" w:firstLineChars="0"/>
            <w:jc w:val="center"/>
            <w:rPr>
              <w:rFonts w:ascii="仿宋_GB2312" w:cs="Times New Roman"/>
              <w:b/>
              <w:bCs/>
              <w:kern w:val="2"/>
              <w:sz w:val="44"/>
              <w:szCs w:val="44"/>
            </w:rPr>
          </w:pPr>
          <w:bookmarkStart w:id="5" w:name="_Toc16419"/>
        </w:p>
        <w:p w14:paraId="4CD0086A">
          <w:pPr>
            <w:widowControl w:val="0"/>
            <w:spacing w:line="240" w:lineRule="auto"/>
            <w:ind w:firstLine="0" w:firstLineChars="0"/>
            <w:jc w:val="center"/>
            <w:rPr>
              <w:rFonts w:eastAsia="方正小标宋简体" w:cs="Times New Roman"/>
              <w:b/>
              <w:bCs/>
              <w:kern w:val="2"/>
              <w:sz w:val="44"/>
              <w:szCs w:val="44"/>
            </w:rPr>
            <w:sectPr>
              <w:headerReference r:id="rId11" w:type="default"/>
              <w:footerReference r:id="rId12" w:type="default"/>
              <w:pgSz w:w="11906" w:h="16838"/>
              <w:pgMar w:top="1440" w:right="1800" w:bottom="1440" w:left="1800" w:header="851" w:footer="992" w:gutter="0"/>
              <w:cols w:space="425" w:num="1"/>
              <w:docGrid w:type="lines" w:linePitch="312" w:charSpace="0"/>
            </w:sectPr>
          </w:pPr>
        </w:p>
        <w:p w14:paraId="285D18B3">
          <w:pPr>
            <w:widowControl w:val="0"/>
            <w:spacing w:line="240" w:lineRule="auto"/>
            <w:ind w:firstLine="0" w:firstLineChars="0"/>
            <w:jc w:val="center"/>
            <w:rPr>
              <w:rFonts w:eastAsia="方正小标宋简体" w:cs="Times New Roman"/>
              <w:b/>
              <w:bCs/>
              <w:kern w:val="2"/>
              <w:sz w:val="44"/>
              <w:szCs w:val="44"/>
            </w:rPr>
          </w:pPr>
          <w:r>
            <w:rPr>
              <w:rFonts w:eastAsia="方正小标宋简体" w:cs="Times New Roman"/>
              <w:b/>
              <w:bCs/>
              <w:kern w:val="2"/>
              <w:sz w:val="44"/>
              <w:szCs w:val="44"/>
            </w:rPr>
            <w:t>目  录</w:t>
          </w:r>
          <w:bookmarkEnd w:id="5"/>
        </w:p>
        <w:p w14:paraId="50D1389B">
          <w:pPr>
            <w:ind w:firstLine="0" w:firstLineChars="0"/>
            <w:jc w:val="center"/>
            <w:rPr>
              <w:rFonts w:eastAsia="方正小标宋简体" w:cs="Times New Roman"/>
              <w:sz w:val="36"/>
              <w:szCs w:val="36"/>
            </w:rPr>
          </w:pPr>
        </w:p>
        <w:p w14:paraId="6FBAB555">
          <w:pPr>
            <w:pStyle w:val="10"/>
            <w:tabs>
              <w:tab w:val="right" w:leader="dot" w:pos="8296"/>
            </w:tabs>
            <w:ind w:firstLine="0" w:firstLineChars="0"/>
            <w:rPr>
              <w:rFonts w:ascii="仿宋_GB2312" w:hAnsiTheme="minorHAnsi"/>
              <w:kern w:val="2"/>
              <w:sz w:val="32"/>
              <w:szCs w:val="32"/>
              <w14:ligatures w14:val="standardContextual"/>
            </w:rPr>
          </w:pPr>
          <w:r>
            <w:rPr>
              <w:rFonts w:hint="eastAsia" w:ascii="仿宋_GB2312" w:cs="Times New Roman"/>
              <w:sz w:val="32"/>
              <w:szCs w:val="32"/>
            </w:rPr>
            <w:fldChar w:fldCharType="begin"/>
          </w:r>
          <w:r>
            <w:rPr>
              <w:rFonts w:hint="eastAsia" w:ascii="仿宋_GB2312" w:cs="Times New Roman"/>
              <w:sz w:val="32"/>
              <w:szCs w:val="32"/>
            </w:rPr>
            <w:instrText xml:space="preserve">TOC \o "1-2" \h \u </w:instrText>
          </w:r>
          <w:r>
            <w:rPr>
              <w:rFonts w:hint="eastAsia" w:ascii="仿宋_GB2312" w:cs="Times New Roman"/>
              <w:sz w:val="32"/>
              <w:szCs w:val="32"/>
            </w:rPr>
            <w:fldChar w:fldCharType="separate"/>
          </w:r>
          <w:r>
            <w:fldChar w:fldCharType="begin"/>
          </w:r>
          <w:r>
            <w:instrText xml:space="preserve"> HYPERLINK \l "_Toc173768199" </w:instrText>
          </w:r>
          <w:r>
            <w:fldChar w:fldCharType="separate"/>
          </w:r>
          <w:r>
            <w:rPr>
              <w:rStyle w:val="20"/>
              <w:rFonts w:hint="eastAsia" w:ascii="仿宋_GB2312" w:cs="Times New Roman"/>
              <w:sz w:val="32"/>
              <w:szCs w:val="32"/>
            </w:rPr>
            <w:t>一、评价部门基本情况</w:t>
          </w:r>
          <w:r>
            <w:rPr>
              <w:rFonts w:hint="eastAsia" w:ascii="仿宋_GB2312"/>
              <w:sz w:val="32"/>
              <w:szCs w:val="32"/>
            </w:rPr>
            <w:tab/>
          </w:r>
          <w:r>
            <w:rPr>
              <w:rFonts w:hint="eastAsia" w:ascii="仿宋_GB2312"/>
              <w:sz w:val="32"/>
              <w:szCs w:val="32"/>
            </w:rPr>
            <w:fldChar w:fldCharType="begin"/>
          </w:r>
          <w:r>
            <w:rPr>
              <w:rFonts w:hint="eastAsia" w:ascii="仿宋_GB2312"/>
              <w:sz w:val="32"/>
              <w:szCs w:val="32"/>
            </w:rPr>
            <w:instrText xml:space="preserve"> PAGEREF _Toc173768199 \h </w:instrText>
          </w:r>
          <w:r>
            <w:rPr>
              <w:rFonts w:hint="eastAsia" w:ascii="仿宋_GB2312"/>
              <w:sz w:val="32"/>
              <w:szCs w:val="32"/>
            </w:rPr>
            <w:fldChar w:fldCharType="separate"/>
          </w:r>
          <w:r>
            <w:rPr>
              <w:rFonts w:ascii="仿宋_GB2312"/>
              <w:sz w:val="32"/>
              <w:szCs w:val="32"/>
            </w:rPr>
            <w:t>1</w:t>
          </w:r>
          <w:r>
            <w:rPr>
              <w:rFonts w:hint="eastAsia" w:ascii="仿宋_GB2312"/>
              <w:sz w:val="32"/>
              <w:szCs w:val="32"/>
            </w:rPr>
            <w:fldChar w:fldCharType="end"/>
          </w:r>
          <w:r>
            <w:rPr>
              <w:rFonts w:hint="eastAsia" w:ascii="仿宋_GB2312"/>
              <w:sz w:val="32"/>
              <w:szCs w:val="32"/>
            </w:rPr>
            <w:fldChar w:fldCharType="end"/>
          </w:r>
        </w:p>
        <w:p w14:paraId="04909EAB">
          <w:pPr>
            <w:pStyle w:val="13"/>
            <w:tabs>
              <w:tab w:val="right" w:leader="dot" w:pos="8296"/>
            </w:tabs>
            <w:ind w:left="0" w:leftChars="0" w:firstLine="0" w:firstLineChars="0"/>
            <w:rPr>
              <w:rFonts w:ascii="仿宋_GB2312" w:hAnsiTheme="minorHAnsi"/>
              <w:kern w:val="2"/>
              <w:sz w:val="32"/>
              <w:szCs w:val="32"/>
              <w14:ligatures w14:val="standardContextual"/>
            </w:rPr>
          </w:pPr>
          <w:r>
            <w:fldChar w:fldCharType="begin"/>
          </w:r>
          <w:r>
            <w:instrText xml:space="preserve"> HYPERLINK \l "_Toc173768200" </w:instrText>
          </w:r>
          <w:r>
            <w:fldChar w:fldCharType="separate"/>
          </w:r>
          <w:r>
            <w:rPr>
              <w:rStyle w:val="20"/>
              <w:rFonts w:hint="eastAsia" w:ascii="仿宋_GB2312" w:cs="Times New Roman"/>
              <w:sz w:val="32"/>
              <w:szCs w:val="32"/>
            </w:rPr>
            <w:t>（一）部门主要职能</w:t>
          </w:r>
          <w:r>
            <w:rPr>
              <w:rFonts w:hint="eastAsia" w:ascii="仿宋_GB2312"/>
              <w:sz w:val="32"/>
              <w:szCs w:val="32"/>
            </w:rPr>
            <w:tab/>
          </w:r>
          <w:r>
            <w:rPr>
              <w:rFonts w:hint="eastAsia" w:ascii="仿宋_GB2312"/>
              <w:sz w:val="32"/>
              <w:szCs w:val="32"/>
            </w:rPr>
            <w:fldChar w:fldCharType="begin"/>
          </w:r>
          <w:r>
            <w:rPr>
              <w:rFonts w:hint="eastAsia" w:ascii="仿宋_GB2312"/>
              <w:sz w:val="32"/>
              <w:szCs w:val="32"/>
            </w:rPr>
            <w:instrText xml:space="preserve"> PAGEREF _Toc173768200 \h </w:instrText>
          </w:r>
          <w:r>
            <w:rPr>
              <w:rFonts w:hint="eastAsia" w:ascii="仿宋_GB2312"/>
              <w:sz w:val="32"/>
              <w:szCs w:val="32"/>
            </w:rPr>
            <w:fldChar w:fldCharType="separate"/>
          </w:r>
          <w:r>
            <w:rPr>
              <w:rFonts w:ascii="仿宋_GB2312"/>
              <w:sz w:val="32"/>
              <w:szCs w:val="32"/>
            </w:rPr>
            <w:t>1</w:t>
          </w:r>
          <w:r>
            <w:rPr>
              <w:rFonts w:hint="eastAsia" w:ascii="仿宋_GB2312"/>
              <w:sz w:val="32"/>
              <w:szCs w:val="32"/>
            </w:rPr>
            <w:fldChar w:fldCharType="end"/>
          </w:r>
          <w:r>
            <w:rPr>
              <w:rFonts w:hint="eastAsia" w:ascii="仿宋_GB2312"/>
              <w:sz w:val="32"/>
              <w:szCs w:val="32"/>
            </w:rPr>
            <w:fldChar w:fldCharType="end"/>
          </w:r>
        </w:p>
        <w:p w14:paraId="59678819">
          <w:pPr>
            <w:pStyle w:val="13"/>
            <w:tabs>
              <w:tab w:val="right" w:leader="dot" w:pos="8296"/>
            </w:tabs>
            <w:ind w:left="0" w:leftChars="0" w:firstLine="0" w:firstLineChars="0"/>
            <w:rPr>
              <w:rFonts w:ascii="仿宋_GB2312" w:hAnsiTheme="minorHAnsi"/>
              <w:kern w:val="2"/>
              <w:sz w:val="32"/>
              <w:szCs w:val="32"/>
              <w14:ligatures w14:val="standardContextual"/>
            </w:rPr>
          </w:pPr>
          <w:r>
            <w:fldChar w:fldCharType="begin"/>
          </w:r>
          <w:r>
            <w:instrText xml:space="preserve"> HYPERLINK \l "_Toc173768201" </w:instrText>
          </w:r>
          <w:r>
            <w:fldChar w:fldCharType="separate"/>
          </w:r>
          <w:r>
            <w:rPr>
              <w:rStyle w:val="20"/>
              <w:rFonts w:hint="eastAsia" w:ascii="仿宋_GB2312" w:cs="Times New Roman"/>
              <w:sz w:val="32"/>
              <w:szCs w:val="32"/>
            </w:rPr>
            <w:t>（二）年度总体工作任务和重点工作任务及完成情况</w:t>
          </w:r>
          <w:r>
            <w:rPr>
              <w:rFonts w:hint="eastAsia" w:ascii="仿宋_GB2312"/>
              <w:sz w:val="32"/>
              <w:szCs w:val="32"/>
            </w:rPr>
            <w:tab/>
          </w:r>
          <w:r>
            <w:rPr>
              <w:rFonts w:hint="eastAsia" w:ascii="仿宋_GB2312"/>
              <w:sz w:val="32"/>
              <w:szCs w:val="32"/>
            </w:rPr>
            <w:fldChar w:fldCharType="begin"/>
          </w:r>
          <w:r>
            <w:rPr>
              <w:rFonts w:hint="eastAsia" w:ascii="仿宋_GB2312"/>
              <w:sz w:val="32"/>
              <w:szCs w:val="32"/>
            </w:rPr>
            <w:instrText xml:space="preserve"> PAGEREF _Toc173768201 \h </w:instrText>
          </w:r>
          <w:r>
            <w:rPr>
              <w:rFonts w:hint="eastAsia" w:ascii="仿宋_GB2312"/>
              <w:sz w:val="32"/>
              <w:szCs w:val="32"/>
            </w:rPr>
            <w:fldChar w:fldCharType="separate"/>
          </w:r>
          <w:r>
            <w:rPr>
              <w:rFonts w:ascii="仿宋_GB2312"/>
              <w:sz w:val="32"/>
              <w:szCs w:val="32"/>
            </w:rPr>
            <w:t>2</w:t>
          </w:r>
          <w:r>
            <w:rPr>
              <w:rFonts w:hint="eastAsia" w:ascii="仿宋_GB2312"/>
              <w:sz w:val="32"/>
              <w:szCs w:val="32"/>
            </w:rPr>
            <w:fldChar w:fldCharType="end"/>
          </w:r>
          <w:r>
            <w:rPr>
              <w:rFonts w:hint="eastAsia" w:ascii="仿宋_GB2312"/>
              <w:sz w:val="32"/>
              <w:szCs w:val="32"/>
            </w:rPr>
            <w:fldChar w:fldCharType="end"/>
          </w:r>
        </w:p>
        <w:p w14:paraId="22831BB3">
          <w:pPr>
            <w:pStyle w:val="13"/>
            <w:tabs>
              <w:tab w:val="right" w:leader="dot" w:pos="8296"/>
            </w:tabs>
            <w:ind w:left="0" w:leftChars="0" w:firstLine="0" w:firstLineChars="0"/>
            <w:rPr>
              <w:rFonts w:ascii="仿宋_GB2312" w:hAnsiTheme="minorHAnsi"/>
              <w:kern w:val="2"/>
              <w:sz w:val="32"/>
              <w:szCs w:val="32"/>
              <w14:ligatures w14:val="standardContextual"/>
            </w:rPr>
          </w:pPr>
          <w:r>
            <w:fldChar w:fldCharType="begin"/>
          </w:r>
          <w:r>
            <w:instrText xml:space="preserve"> HYPERLINK \l "_Toc173768202" </w:instrText>
          </w:r>
          <w:r>
            <w:fldChar w:fldCharType="separate"/>
          </w:r>
          <w:r>
            <w:rPr>
              <w:rStyle w:val="20"/>
              <w:rFonts w:hint="eastAsia" w:ascii="仿宋_GB2312" w:cs="Times New Roman"/>
              <w:sz w:val="32"/>
              <w:szCs w:val="32"/>
            </w:rPr>
            <w:t>（三）资金使用的绩效目标及指标</w:t>
          </w:r>
          <w:r>
            <w:rPr>
              <w:rFonts w:hint="eastAsia" w:ascii="仿宋_GB2312"/>
              <w:sz w:val="32"/>
              <w:szCs w:val="32"/>
            </w:rPr>
            <w:tab/>
          </w:r>
          <w:r>
            <w:rPr>
              <w:rFonts w:hint="eastAsia" w:ascii="仿宋_GB2312"/>
              <w:sz w:val="32"/>
              <w:szCs w:val="32"/>
            </w:rPr>
            <w:fldChar w:fldCharType="begin"/>
          </w:r>
          <w:r>
            <w:rPr>
              <w:rFonts w:hint="eastAsia" w:ascii="仿宋_GB2312"/>
              <w:sz w:val="32"/>
              <w:szCs w:val="32"/>
            </w:rPr>
            <w:instrText xml:space="preserve"> PAGEREF _Toc173768202 \h </w:instrText>
          </w:r>
          <w:r>
            <w:rPr>
              <w:rFonts w:hint="eastAsia" w:ascii="仿宋_GB2312"/>
              <w:sz w:val="32"/>
              <w:szCs w:val="32"/>
            </w:rPr>
            <w:fldChar w:fldCharType="separate"/>
          </w:r>
          <w:r>
            <w:rPr>
              <w:rFonts w:ascii="仿宋_GB2312"/>
              <w:sz w:val="32"/>
              <w:szCs w:val="32"/>
            </w:rPr>
            <w:t>3</w:t>
          </w:r>
          <w:r>
            <w:rPr>
              <w:rFonts w:hint="eastAsia" w:ascii="仿宋_GB2312"/>
              <w:sz w:val="32"/>
              <w:szCs w:val="32"/>
            </w:rPr>
            <w:fldChar w:fldCharType="end"/>
          </w:r>
          <w:r>
            <w:rPr>
              <w:rFonts w:hint="eastAsia" w:ascii="仿宋_GB2312"/>
              <w:sz w:val="32"/>
              <w:szCs w:val="32"/>
            </w:rPr>
            <w:fldChar w:fldCharType="end"/>
          </w:r>
        </w:p>
        <w:p w14:paraId="4B763685">
          <w:pPr>
            <w:pStyle w:val="13"/>
            <w:tabs>
              <w:tab w:val="right" w:leader="dot" w:pos="8296"/>
            </w:tabs>
            <w:ind w:left="0" w:leftChars="0" w:firstLine="0" w:firstLineChars="0"/>
            <w:rPr>
              <w:rFonts w:ascii="仿宋_GB2312" w:hAnsiTheme="minorHAnsi"/>
              <w:kern w:val="2"/>
              <w:sz w:val="32"/>
              <w:szCs w:val="32"/>
              <w14:ligatures w14:val="standardContextual"/>
            </w:rPr>
          </w:pPr>
          <w:r>
            <w:fldChar w:fldCharType="begin"/>
          </w:r>
          <w:r>
            <w:instrText xml:space="preserve"> HYPERLINK \l "_Toc173768203" </w:instrText>
          </w:r>
          <w:r>
            <w:fldChar w:fldCharType="separate"/>
          </w:r>
          <w:r>
            <w:rPr>
              <w:rStyle w:val="20"/>
              <w:rFonts w:hint="eastAsia" w:ascii="仿宋_GB2312" w:cs="Times New Roman"/>
              <w:sz w:val="32"/>
              <w:szCs w:val="32"/>
            </w:rPr>
            <w:t>（四）部门整体收支情况</w:t>
          </w:r>
          <w:r>
            <w:rPr>
              <w:rFonts w:hint="eastAsia" w:ascii="仿宋_GB2312"/>
              <w:sz w:val="32"/>
              <w:szCs w:val="32"/>
            </w:rPr>
            <w:tab/>
          </w:r>
          <w:r>
            <w:rPr>
              <w:rFonts w:hint="eastAsia" w:ascii="仿宋_GB2312"/>
              <w:sz w:val="32"/>
              <w:szCs w:val="32"/>
            </w:rPr>
            <w:fldChar w:fldCharType="begin"/>
          </w:r>
          <w:r>
            <w:rPr>
              <w:rFonts w:hint="eastAsia" w:ascii="仿宋_GB2312"/>
              <w:sz w:val="32"/>
              <w:szCs w:val="32"/>
            </w:rPr>
            <w:instrText xml:space="preserve"> PAGEREF _Toc173768203 \h </w:instrText>
          </w:r>
          <w:r>
            <w:rPr>
              <w:rFonts w:hint="eastAsia" w:ascii="仿宋_GB2312"/>
              <w:sz w:val="32"/>
              <w:szCs w:val="32"/>
            </w:rPr>
            <w:fldChar w:fldCharType="separate"/>
          </w:r>
          <w:r>
            <w:rPr>
              <w:rFonts w:ascii="仿宋_GB2312"/>
              <w:sz w:val="32"/>
              <w:szCs w:val="32"/>
            </w:rPr>
            <w:t>4</w:t>
          </w:r>
          <w:r>
            <w:rPr>
              <w:rFonts w:hint="eastAsia" w:ascii="仿宋_GB2312"/>
              <w:sz w:val="32"/>
              <w:szCs w:val="32"/>
            </w:rPr>
            <w:fldChar w:fldCharType="end"/>
          </w:r>
          <w:r>
            <w:rPr>
              <w:rFonts w:hint="eastAsia" w:ascii="仿宋_GB2312"/>
              <w:sz w:val="32"/>
              <w:szCs w:val="32"/>
            </w:rPr>
            <w:fldChar w:fldCharType="end"/>
          </w:r>
        </w:p>
        <w:p w14:paraId="22B08FDB">
          <w:pPr>
            <w:pStyle w:val="10"/>
            <w:tabs>
              <w:tab w:val="right" w:leader="dot" w:pos="8296"/>
            </w:tabs>
            <w:ind w:firstLine="0" w:firstLineChars="0"/>
            <w:rPr>
              <w:rFonts w:ascii="仿宋_GB2312" w:hAnsiTheme="minorHAnsi"/>
              <w:kern w:val="2"/>
              <w:sz w:val="32"/>
              <w:szCs w:val="32"/>
              <w14:ligatures w14:val="standardContextual"/>
            </w:rPr>
          </w:pPr>
          <w:r>
            <w:fldChar w:fldCharType="begin"/>
          </w:r>
          <w:r>
            <w:instrText xml:space="preserve"> HYPERLINK \l "_Toc173768204" </w:instrText>
          </w:r>
          <w:r>
            <w:fldChar w:fldCharType="separate"/>
          </w:r>
          <w:r>
            <w:rPr>
              <w:rStyle w:val="20"/>
              <w:rFonts w:hint="eastAsia" w:ascii="仿宋_GB2312" w:cs="Times New Roman"/>
              <w:sz w:val="32"/>
              <w:szCs w:val="32"/>
            </w:rPr>
            <w:t>二、绩效指标分析</w:t>
          </w:r>
          <w:r>
            <w:rPr>
              <w:rFonts w:hint="eastAsia" w:ascii="仿宋_GB2312"/>
              <w:sz w:val="32"/>
              <w:szCs w:val="32"/>
            </w:rPr>
            <w:tab/>
          </w:r>
          <w:r>
            <w:rPr>
              <w:rFonts w:hint="eastAsia" w:ascii="仿宋_GB2312"/>
              <w:sz w:val="32"/>
              <w:szCs w:val="32"/>
            </w:rPr>
            <w:fldChar w:fldCharType="begin"/>
          </w:r>
          <w:r>
            <w:rPr>
              <w:rFonts w:hint="eastAsia" w:ascii="仿宋_GB2312"/>
              <w:sz w:val="32"/>
              <w:szCs w:val="32"/>
            </w:rPr>
            <w:instrText xml:space="preserve"> PAGEREF _Toc173768204 \h </w:instrText>
          </w:r>
          <w:r>
            <w:rPr>
              <w:rFonts w:hint="eastAsia" w:ascii="仿宋_GB2312"/>
              <w:sz w:val="32"/>
              <w:szCs w:val="32"/>
            </w:rPr>
            <w:fldChar w:fldCharType="separate"/>
          </w:r>
          <w:r>
            <w:rPr>
              <w:rFonts w:ascii="仿宋_GB2312"/>
              <w:sz w:val="32"/>
              <w:szCs w:val="32"/>
            </w:rPr>
            <w:t>5</w:t>
          </w:r>
          <w:r>
            <w:rPr>
              <w:rFonts w:hint="eastAsia" w:ascii="仿宋_GB2312"/>
              <w:sz w:val="32"/>
              <w:szCs w:val="32"/>
            </w:rPr>
            <w:fldChar w:fldCharType="end"/>
          </w:r>
          <w:r>
            <w:rPr>
              <w:rFonts w:hint="eastAsia" w:ascii="仿宋_GB2312"/>
              <w:sz w:val="32"/>
              <w:szCs w:val="32"/>
            </w:rPr>
            <w:fldChar w:fldCharType="end"/>
          </w:r>
        </w:p>
        <w:p w14:paraId="5475C5FB">
          <w:pPr>
            <w:pStyle w:val="13"/>
            <w:tabs>
              <w:tab w:val="right" w:leader="dot" w:pos="8296"/>
            </w:tabs>
            <w:ind w:left="0" w:leftChars="0" w:firstLine="0" w:firstLineChars="0"/>
            <w:rPr>
              <w:rFonts w:ascii="仿宋_GB2312" w:hAnsiTheme="minorHAnsi"/>
              <w:kern w:val="2"/>
              <w:sz w:val="32"/>
              <w:szCs w:val="32"/>
              <w14:ligatures w14:val="standardContextual"/>
            </w:rPr>
          </w:pPr>
          <w:r>
            <w:fldChar w:fldCharType="begin"/>
          </w:r>
          <w:r>
            <w:instrText xml:space="preserve"> HYPERLINK \l "_Toc173768205" </w:instrText>
          </w:r>
          <w:r>
            <w:fldChar w:fldCharType="separate"/>
          </w:r>
          <w:r>
            <w:rPr>
              <w:rStyle w:val="20"/>
              <w:rFonts w:hint="eastAsia" w:ascii="仿宋_GB2312" w:cs="Times New Roman"/>
              <w:sz w:val="32"/>
              <w:szCs w:val="32"/>
            </w:rPr>
            <w:t>（一）履职效能情况分析</w:t>
          </w:r>
          <w:r>
            <w:rPr>
              <w:rFonts w:hint="eastAsia" w:ascii="仿宋_GB2312"/>
              <w:sz w:val="32"/>
              <w:szCs w:val="32"/>
            </w:rPr>
            <w:tab/>
          </w:r>
          <w:r>
            <w:rPr>
              <w:rFonts w:hint="eastAsia" w:ascii="仿宋_GB2312"/>
              <w:sz w:val="32"/>
              <w:szCs w:val="32"/>
            </w:rPr>
            <w:fldChar w:fldCharType="begin"/>
          </w:r>
          <w:r>
            <w:rPr>
              <w:rFonts w:hint="eastAsia" w:ascii="仿宋_GB2312"/>
              <w:sz w:val="32"/>
              <w:szCs w:val="32"/>
            </w:rPr>
            <w:instrText xml:space="preserve"> PAGEREF _Toc173768205 \h </w:instrText>
          </w:r>
          <w:r>
            <w:rPr>
              <w:rFonts w:hint="eastAsia" w:ascii="仿宋_GB2312"/>
              <w:sz w:val="32"/>
              <w:szCs w:val="32"/>
            </w:rPr>
            <w:fldChar w:fldCharType="separate"/>
          </w:r>
          <w:r>
            <w:rPr>
              <w:rFonts w:ascii="仿宋_GB2312"/>
              <w:sz w:val="32"/>
              <w:szCs w:val="32"/>
            </w:rPr>
            <w:t>6</w:t>
          </w:r>
          <w:r>
            <w:rPr>
              <w:rFonts w:hint="eastAsia" w:ascii="仿宋_GB2312"/>
              <w:sz w:val="32"/>
              <w:szCs w:val="32"/>
            </w:rPr>
            <w:fldChar w:fldCharType="end"/>
          </w:r>
          <w:r>
            <w:rPr>
              <w:rFonts w:hint="eastAsia" w:ascii="仿宋_GB2312"/>
              <w:sz w:val="32"/>
              <w:szCs w:val="32"/>
            </w:rPr>
            <w:fldChar w:fldCharType="end"/>
          </w:r>
        </w:p>
        <w:p w14:paraId="06289BBA">
          <w:pPr>
            <w:pStyle w:val="13"/>
            <w:tabs>
              <w:tab w:val="right" w:leader="dot" w:pos="8296"/>
            </w:tabs>
            <w:ind w:left="0" w:leftChars="0" w:firstLine="0" w:firstLineChars="0"/>
            <w:rPr>
              <w:rFonts w:ascii="仿宋_GB2312" w:hAnsiTheme="minorHAnsi"/>
              <w:kern w:val="2"/>
              <w:sz w:val="32"/>
              <w:szCs w:val="32"/>
              <w14:ligatures w14:val="standardContextual"/>
            </w:rPr>
          </w:pPr>
          <w:r>
            <w:fldChar w:fldCharType="begin"/>
          </w:r>
          <w:r>
            <w:instrText xml:space="preserve"> HYPERLINK \l "_Toc173768206" </w:instrText>
          </w:r>
          <w:r>
            <w:fldChar w:fldCharType="separate"/>
          </w:r>
          <w:r>
            <w:rPr>
              <w:rStyle w:val="20"/>
              <w:rFonts w:hint="eastAsia" w:ascii="仿宋_GB2312" w:cs="Times New Roman"/>
              <w:sz w:val="32"/>
              <w:szCs w:val="32"/>
            </w:rPr>
            <w:t>（二）管理效率情况分析</w:t>
          </w:r>
          <w:r>
            <w:rPr>
              <w:rFonts w:hint="eastAsia" w:ascii="仿宋_GB2312"/>
              <w:sz w:val="32"/>
              <w:szCs w:val="32"/>
            </w:rPr>
            <w:tab/>
          </w:r>
          <w:r>
            <w:rPr>
              <w:rFonts w:hint="eastAsia" w:ascii="仿宋_GB2312"/>
              <w:sz w:val="32"/>
              <w:szCs w:val="32"/>
            </w:rPr>
            <w:fldChar w:fldCharType="begin"/>
          </w:r>
          <w:r>
            <w:rPr>
              <w:rFonts w:hint="eastAsia" w:ascii="仿宋_GB2312"/>
              <w:sz w:val="32"/>
              <w:szCs w:val="32"/>
            </w:rPr>
            <w:instrText xml:space="preserve"> PAGEREF _Toc173768206 \h </w:instrText>
          </w:r>
          <w:r>
            <w:rPr>
              <w:rFonts w:hint="eastAsia" w:ascii="仿宋_GB2312"/>
              <w:sz w:val="32"/>
              <w:szCs w:val="32"/>
            </w:rPr>
            <w:fldChar w:fldCharType="separate"/>
          </w:r>
          <w:r>
            <w:rPr>
              <w:rFonts w:ascii="仿宋_GB2312"/>
              <w:sz w:val="32"/>
              <w:szCs w:val="32"/>
            </w:rPr>
            <w:t>13</w:t>
          </w:r>
          <w:r>
            <w:rPr>
              <w:rFonts w:hint="eastAsia" w:ascii="仿宋_GB2312"/>
              <w:sz w:val="32"/>
              <w:szCs w:val="32"/>
            </w:rPr>
            <w:fldChar w:fldCharType="end"/>
          </w:r>
          <w:r>
            <w:rPr>
              <w:rFonts w:hint="eastAsia" w:ascii="仿宋_GB2312"/>
              <w:sz w:val="32"/>
              <w:szCs w:val="32"/>
            </w:rPr>
            <w:fldChar w:fldCharType="end"/>
          </w:r>
        </w:p>
        <w:p w14:paraId="76F7CE3C">
          <w:pPr>
            <w:pStyle w:val="10"/>
            <w:tabs>
              <w:tab w:val="right" w:leader="dot" w:pos="8296"/>
            </w:tabs>
            <w:ind w:firstLine="0" w:firstLineChars="0"/>
            <w:rPr>
              <w:rFonts w:ascii="仿宋_GB2312" w:hAnsiTheme="minorHAnsi"/>
              <w:kern w:val="2"/>
              <w:sz w:val="32"/>
              <w:szCs w:val="32"/>
              <w14:ligatures w14:val="standardContextual"/>
            </w:rPr>
          </w:pPr>
          <w:r>
            <w:fldChar w:fldCharType="begin"/>
          </w:r>
          <w:r>
            <w:instrText xml:space="preserve"> HYPERLINK \l "_Toc173768207" </w:instrText>
          </w:r>
          <w:r>
            <w:fldChar w:fldCharType="separate"/>
          </w:r>
          <w:r>
            <w:rPr>
              <w:rStyle w:val="20"/>
              <w:rFonts w:hint="eastAsia" w:ascii="仿宋_GB2312" w:cs="Times New Roman"/>
              <w:sz w:val="32"/>
              <w:szCs w:val="32"/>
            </w:rPr>
            <w:t>三、评价结论</w:t>
          </w:r>
          <w:r>
            <w:rPr>
              <w:rFonts w:hint="eastAsia" w:ascii="仿宋_GB2312"/>
              <w:sz w:val="32"/>
              <w:szCs w:val="32"/>
            </w:rPr>
            <w:tab/>
          </w:r>
          <w:r>
            <w:rPr>
              <w:rFonts w:hint="eastAsia" w:ascii="仿宋_GB2312"/>
              <w:sz w:val="32"/>
              <w:szCs w:val="32"/>
            </w:rPr>
            <w:fldChar w:fldCharType="begin"/>
          </w:r>
          <w:r>
            <w:rPr>
              <w:rFonts w:hint="eastAsia" w:ascii="仿宋_GB2312"/>
              <w:sz w:val="32"/>
              <w:szCs w:val="32"/>
            </w:rPr>
            <w:instrText xml:space="preserve"> PAGEREF _Toc173768207 \h </w:instrText>
          </w:r>
          <w:r>
            <w:rPr>
              <w:rFonts w:hint="eastAsia" w:ascii="仿宋_GB2312"/>
              <w:sz w:val="32"/>
              <w:szCs w:val="32"/>
            </w:rPr>
            <w:fldChar w:fldCharType="separate"/>
          </w:r>
          <w:r>
            <w:rPr>
              <w:rFonts w:ascii="仿宋_GB2312"/>
              <w:sz w:val="32"/>
              <w:szCs w:val="32"/>
            </w:rPr>
            <w:t>21</w:t>
          </w:r>
          <w:r>
            <w:rPr>
              <w:rFonts w:hint="eastAsia" w:ascii="仿宋_GB2312"/>
              <w:sz w:val="32"/>
              <w:szCs w:val="32"/>
            </w:rPr>
            <w:fldChar w:fldCharType="end"/>
          </w:r>
          <w:r>
            <w:rPr>
              <w:rFonts w:hint="eastAsia" w:ascii="仿宋_GB2312"/>
              <w:sz w:val="32"/>
              <w:szCs w:val="32"/>
            </w:rPr>
            <w:fldChar w:fldCharType="end"/>
          </w:r>
        </w:p>
        <w:p w14:paraId="336DB544">
          <w:pPr>
            <w:pStyle w:val="10"/>
            <w:tabs>
              <w:tab w:val="right" w:leader="dot" w:pos="8296"/>
            </w:tabs>
            <w:ind w:firstLine="0" w:firstLineChars="0"/>
            <w:rPr>
              <w:rFonts w:ascii="仿宋_GB2312" w:hAnsiTheme="minorHAnsi"/>
              <w:kern w:val="2"/>
              <w:sz w:val="32"/>
              <w:szCs w:val="32"/>
              <w14:ligatures w14:val="standardContextual"/>
            </w:rPr>
          </w:pPr>
          <w:r>
            <w:fldChar w:fldCharType="begin"/>
          </w:r>
          <w:r>
            <w:instrText xml:space="preserve"> HYPERLINK \l "_Toc173768208" </w:instrText>
          </w:r>
          <w:r>
            <w:fldChar w:fldCharType="separate"/>
          </w:r>
          <w:r>
            <w:rPr>
              <w:rStyle w:val="20"/>
              <w:rFonts w:hint="eastAsia" w:ascii="仿宋_GB2312" w:cs="Times New Roman"/>
              <w:sz w:val="32"/>
              <w:szCs w:val="32"/>
            </w:rPr>
            <w:t>四、主要绩效</w:t>
          </w:r>
          <w:r>
            <w:rPr>
              <w:rFonts w:hint="eastAsia" w:ascii="仿宋_GB2312"/>
              <w:sz w:val="32"/>
              <w:szCs w:val="32"/>
            </w:rPr>
            <w:tab/>
          </w:r>
          <w:r>
            <w:rPr>
              <w:rFonts w:hint="eastAsia" w:ascii="仿宋_GB2312"/>
              <w:sz w:val="32"/>
              <w:szCs w:val="32"/>
            </w:rPr>
            <w:fldChar w:fldCharType="begin"/>
          </w:r>
          <w:r>
            <w:rPr>
              <w:rFonts w:hint="eastAsia" w:ascii="仿宋_GB2312"/>
              <w:sz w:val="32"/>
              <w:szCs w:val="32"/>
            </w:rPr>
            <w:instrText xml:space="preserve"> PAGEREF _Toc173768208 \h </w:instrText>
          </w:r>
          <w:r>
            <w:rPr>
              <w:rFonts w:hint="eastAsia" w:ascii="仿宋_GB2312"/>
              <w:sz w:val="32"/>
              <w:szCs w:val="32"/>
            </w:rPr>
            <w:fldChar w:fldCharType="separate"/>
          </w:r>
          <w:r>
            <w:rPr>
              <w:rFonts w:ascii="仿宋_GB2312"/>
              <w:sz w:val="32"/>
              <w:szCs w:val="32"/>
            </w:rPr>
            <w:t>22</w:t>
          </w:r>
          <w:r>
            <w:rPr>
              <w:rFonts w:hint="eastAsia" w:ascii="仿宋_GB2312"/>
              <w:sz w:val="32"/>
              <w:szCs w:val="32"/>
            </w:rPr>
            <w:fldChar w:fldCharType="end"/>
          </w:r>
          <w:r>
            <w:rPr>
              <w:rFonts w:hint="eastAsia" w:ascii="仿宋_GB2312"/>
              <w:sz w:val="32"/>
              <w:szCs w:val="32"/>
            </w:rPr>
            <w:fldChar w:fldCharType="end"/>
          </w:r>
        </w:p>
        <w:p w14:paraId="05783202">
          <w:pPr>
            <w:pStyle w:val="10"/>
            <w:tabs>
              <w:tab w:val="right" w:leader="dot" w:pos="8296"/>
            </w:tabs>
            <w:ind w:firstLine="0" w:firstLineChars="0"/>
            <w:rPr>
              <w:rFonts w:ascii="仿宋_GB2312" w:hAnsiTheme="minorHAnsi"/>
              <w:kern w:val="2"/>
              <w:sz w:val="32"/>
              <w:szCs w:val="32"/>
              <w14:ligatures w14:val="standardContextual"/>
            </w:rPr>
          </w:pPr>
          <w:r>
            <w:fldChar w:fldCharType="begin"/>
          </w:r>
          <w:r>
            <w:instrText xml:space="preserve"> HYPERLINK \l "_Toc173768209" </w:instrText>
          </w:r>
          <w:r>
            <w:fldChar w:fldCharType="separate"/>
          </w:r>
          <w:r>
            <w:rPr>
              <w:rStyle w:val="20"/>
              <w:rFonts w:hint="eastAsia" w:ascii="仿宋_GB2312" w:cs="Times New Roman"/>
              <w:sz w:val="32"/>
              <w:szCs w:val="32"/>
            </w:rPr>
            <w:t>五、存在问题</w:t>
          </w:r>
          <w:r>
            <w:rPr>
              <w:rFonts w:hint="eastAsia" w:ascii="仿宋_GB2312"/>
              <w:sz w:val="32"/>
              <w:szCs w:val="32"/>
            </w:rPr>
            <w:tab/>
          </w:r>
          <w:r>
            <w:rPr>
              <w:rFonts w:hint="eastAsia" w:ascii="仿宋_GB2312"/>
              <w:sz w:val="32"/>
              <w:szCs w:val="32"/>
            </w:rPr>
            <w:fldChar w:fldCharType="begin"/>
          </w:r>
          <w:r>
            <w:rPr>
              <w:rFonts w:hint="eastAsia" w:ascii="仿宋_GB2312"/>
              <w:sz w:val="32"/>
              <w:szCs w:val="32"/>
            </w:rPr>
            <w:instrText xml:space="preserve"> PAGEREF _Toc173768209 \h </w:instrText>
          </w:r>
          <w:r>
            <w:rPr>
              <w:rFonts w:hint="eastAsia" w:ascii="仿宋_GB2312"/>
              <w:sz w:val="32"/>
              <w:szCs w:val="32"/>
            </w:rPr>
            <w:fldChar w:fldCharType="separate"/>
          </w:r>
          <w:r>
            <w:rPr>
              <w:rFonts w:ascii="仿宋_GB2312"/>
              <w:sz w:val="32"/>
              <w:szCs w:val="32"/>
            </w:rPr>
            <w:t>26</w:t>
          </w:r>
          <w:r>
            <w:rPr>
              <w:rFonts w:hint="eastAsia" w:ascii="仿宋_GB2312"/>
              <w:sz w:val="32"/>
              <w:szCs w:val="32"/>
            </w:rPr>
            <w:fldChar w:fldCharType="end"/>
          </w:r>
          <w:r>
            <w:rPr>
              <w:rFonts w:hint="eastAsia" w:ascii="仿宋_GB2312"/>
              <w:sz w:val="32"/>
              <w:szCs w:val="32"/>
            </w:rPr>
            <w:fldChar w:fldCharType="end"/>
          </w:r>
        </w:p>
        <w:p w14:paraId="30C60242">
          <w:pPr>
            <w:pStyle w:val="10"/>
            <w:tabs>
              <w:tab w:val="right" w:leader="dot" w:pos="8296"/>
            </w:tabs>
            <w:ind w:firstLine="0" w:firstLineChars="0"/>
            <w:rPr>
              <w:rFonts w:ascii="仿宋_GB2312" w:hAnsiTheme="minorHAnsi"/>
              <w:kern w:val="2"/>
              <w:sz w:val="32"/>
              <w:szCs w:val="32"/>
              <w14:ligatures w14:val="standardContextual"/>
            </w:rPr>
          </w:pPr>
          <w:r>
            <w:fldChar w:fldCharType="begin"/>
          </w:r>
          <w:r>
            <w:instrText xml:space="preserve"> HYPERLINK \l "_Toc173768210" </w:instrText>
          </w:r>
          <w:r>
            <w:fldChar w:fldCharType="separate"/>
          </w:r>
          <w:r>
            <w:rPr>
              <w:rStyle w:val="20"/>
              <w:rFonts w:hint="eastAsia" w:ascii="仿宋_GB2312" w:cs="Times New Roman"/>
              <w:sz w:val="32"/>
              <w:szCs w:val="32"/>
            </w:rPr>
            <w:t>六、相关建议</w:t>
          </w:r>
          <w:r>
            <w:rPr>
              <w:rFonts w:hint="eastAsia" w:ascii="仿宋_GB2312"/>
              <w:sz w:val="32"/>
              <w:szCs w:val="32"/>
            </w:rPr>
            <w:tab/>
          </w:r>
          <w:r>
            <w:rPr>
              <w:rFonts w:hint="eastAsia" w:ascii="仿宋_GB2312"/>
              <w:sz w:val="32"/>
              <w:szCs w:val="32"/>
            </w:rPr>
            <w:fldChar w:fldCharType="begin"/>
          </w:r>
          <w:r>
            <w:rPr>
              <w:rFonts w:hint="eastAsia" w:ascii="仿宋_GB2312"/>
              <w:sz w:val="32"/>
              <w:szCs w:val="32"/>
            </w:rPr>
            <w:instrText xml:space="preserve"> PAGEREF _Toc173768210 \h </w:instrText>
          </w:r>
          <w:r>
            <w:rPr>
              <w:rFonts w:hint="eastAsia" w:ascii="仿宋_GB2312"/>
              <w:sz w:val="32"/>
              <w:szCs w:val="32"/>
            </w:rPr>
            <w:fldChar w:fldCharType="separate"/>
          </w:r>
          <w:r>
            <w:rPr>
              <w:rFonts w:ascii="仿宋_GB2312"/>
              <w:sz w:val="32"/>
              <w:szCs w:val="32"/>
            </w:rPr>
            <w:t>27</w:t>
          </w:r>
          <w:r>
            <w:rPr>
              <w:rFonts w:hint="eastAsia" w:ascii="仿宋_GB2312"/>
              <w:sz w:val="32"/>
              <w:szCs w:val="32"/>
            </w:rPr>
            <w:fldChar w:fldCharType="end"/>
          </w:r>
          <w:r>
            <w:rPr>
              <w:rFonts w:hint="eastAsia" w:ascii="仿宋_GB2312"/>
              <w:sz w:val="32"/>
              <w:szCs w:val="32"/>
            </w:rPr>
            <w:fldChar w:fldCharType="end"/>
          </w:r>
        </w:p>
        <w:p w14:paraId="5313F404">
          <w:pPr>
            <w:pStyle w:val="10"/>
            <w:tabs>
              <w:tab w:val="right" w:leader="dot" w:pos="8296"/>
            </w:tabs>
            <w:ind w:firstLine="0" w:firstLineChars="0"/>
            <w:rPr>
              <w:rFonts w:ascii="仿宋_GB2312" w:hAnsiTheme="minorHAnsi"/>
              <w:kern w:val="2"/>
              <w:sz w:val="32"/>
              <w:szCs w:val="32"/>
              <w14:ligatures w14:val="standardContextual"/>
            </w:rPr>
          </w:pPr>
          <w:r>
            <w:fldChar w:fldCharType="begin"/>
          </w:r>
          <w:r>
            <w:instrText xml:space="preserve"> HYPERLINK \l "_Toc173768211" </w:instrText>
          </w:r>
          <w:r>
            <w:fldChar w:fldCharType="separate"/>
          </w:r>
          <w:r>
            <w:rPr>
              <w:rStyle w:val="20"/>
              <w:rFonts w:hint="eastAsia" w:ascii="仿宋_GB2312" w:cs="Times New Roman"/>
              <w:sz w:val="32"/>
              <w:szCs w:val="32"/>
            </w:rPr>
            <w:t>附件</w:t>
          </w:r>
          <w:r>
            <w:rPr>
              <w:rFonts w:hint="eastAsia" w:ascii="仿宋_GB2312"/>
              <w:sz w:val="32"/>
              <w:szCs w:val="32"/>
            </w:rPr>
            <w:tab/>
          </w:r>
          <w:r>
            <w:rPr>
              <w:rFonts w:hint="eastAsia" w:ascii="仿宋_GB2312"/>
              <w:sz w:val="32"/>
              <w:szCs w:val="32"/>
            </w:rPr>
            <w:fldChar w:fldCharType="begin"/>
          </w:r>
          <w:r>
            <w:rPr>
              <w:rFonts w:hint="eastAsia" w:ascii="仿宋_GB2312"/>
              <w:sz w:val="32"/>
              <w:szCs w:val="32"/>
            </w:rPr>
            <w:instrText xml:space="preserve"> PAGEREF _Toc173768211 \h </w:instrText>
          </w:r>
          <w:r>
            <w:rPr>
              <w:rFonts w:hint="eastAsia" w:ascii="仿宋_GB2312"/>
              <w:sz w:val="32"/>
              <w:szCs w:val="32"/>
            </w:rPr>
            <w:fldChar w:fldCharType="separate"/>
          </w:r>
          <w:r>
            <w:rPr>
              <w:rFonts w:ascii="仿宋_GB2312"/>
              <w:sz w:val="32"/>
              <w:szCs w:val="32"/>
            </w:rPr>
            <w:t>30</w:t>
          </w:r>
          <w:r>
            <w:rPr>
              <w:rFonts w:hint="eastAsia" w:ascii="仿宋_GB2312"/>
              <w:sz w:val="32"/>
              <w:szCs w:val="32"/>
            </w:rPr>
            <w:fldChar w:fldCharType="end"/>
          </w:r>
          <w:r>
            <w:rPr>
              <w:rFonts w:hint="eastAsia" w:ascii="仿宋_GB2312"/>
              <w:sz w:val="32"/>
              <w:szCs w:val="32"/>
            </w:rPr>
            <w:fldChar w:fldCharType="end"/>
          </w:r>
        </w:p>
        <w:p w14:paraId="13D03EE9">
          <w:pPr>
            <w:snapToGrid w:val="0"/>
            <w:ind w:firstLine="199" w:firstLineChars="62"/>
            <w:rPr>
              <w:rFonts w:cs="Times New Roman"/>
              <w:sz w:val="32"/>
              <w:szCs w:val="32"/>
            </w:rPr>
            <w:sectPr>
              <w:pgSz w:w="11906" w:h="16838"/>
              <w:pgMar w:top="1440" w:right="1800" w:bottom="1440" w:left="1800" w:header="851" w:footer="992" w:gutter="0"/>
              <w:cols w:space="425" w:num="1"/>
              <w:docGrid w:type="lines" w:linePitch="312" w:charSpace="0"/>
            </w:sectPr>
          </w:pPr>
          <w:r>
            <w:rPr>
              <w:rFonts w:hint="eastAsia" w:ascii="仿宋_GB2312" w:cs="Times New Roman"/>
              <w:b/>
              <w:sz w:val="32"/>
              <w:szCs w:val="32"/>
            </w:rPr>
            <w:fldChar w:fldCharType="end"/>
          </w:r>
        </w:p>
      </w:sdtContent>
    </w:sdt>
    <w:p w14:paraId="0144495A">
      <w:pPr>
        <w:ind w:firstLine="640"/>
        <w:jc w:val="both"/>
        <w:rPr>
          <w:rFonts w:ascii="仿宋_GB2312" w:cs="Times New Roman"/>
          <w:sz w:val="32"/>
          <w:szCs w:val="32"/>
        </w:rPr>
      </w:pPr>
      <w:r>
        <w:rPr>
          <w:rFonts w:hint="eastAsia" w:ascii="仿宋_GB2312" w:cs="Times New Roman"/>
          <w:sz w:val="32"/>
          <w:szCs w:val="32"/>
        </w:rPr>
        <w:t>为贯彻落实《中共广东省委 广东省人民政府关于全面实施预算绩效管理的若干意见》（粤发〔2019〕5号）、《关于开展2023年度部门整体支出绩效评价工作的通知》（仁财绩〔2024〕8号）的工作要求，进一步规范和加强部门预算资金管理，提高财政资源配置效率和使用效益，提高预算管理水平和政策效果，仁化县财政局（以下简称“县财政局”）组织并委托广东会院绩效管理咨询有限公司对中国人民政治协商会议广东省仁化县委员会办公室（以下简称“县政协办”）2023年度部门整体支出实施第三方绩效评价，经过自评材料审核、现场核查评价、综合分析评价等一系列评价程序，形成本绩效评价报告。</w:t>
      </w:r>
    </w:p>
    <w:p w14:paraId="57BCF1E5">
      <w:pPr>
        <w:pStyle w:val="15"/>
        <w:spacing w:before="0" w:after="0"/>
        <w:ind w:firstLine="640"/>
        <w:jc w:val="left"/>
        <w:rPr>
          <w:rFonts w:ascii="Times New Roman" w:hAnsi="Times New Roman" w:eastAsia="黑体" w:cs="Times New Roman"/>
          <w:b w:val="0"/>
          <w:bCs w:val="0"/>
        </w:rPr>
      </w:pPr>
      <w:bookmarkStart w:id="6" w:name="_Toc28521"/>
      <w:bookmarkStart w:id="7" w:name="_Toc173768199"/>
      <w:bookmarkStart w:id="8" w:name="_Toc110598401"/>
      <w:bookmarkStart w:id="9" w:name="_Toc19250"/>
      <w:bookmarkStart w:id="10" w:name="_Toc17439"/>
      <w:bookmarkStart w:id="11" w:name="_Toc19688"/>
      <w:r>
        <w:rPr>
          <w:rFonts w:ascii="Times New Roman" w:hAnsi="Times New Roman" w:eastAsia="黑体" w:cs="Times New Roman"/>
          <w:b w:val="0"/>
          <w:bCs w:val="0"/>
        </w:rPr>
        <w:t>一、评价部门基本情况</w:t>
      </w:r>
      <w:bookmarkEnd w:id="6"/>
      <w:bookmarkEnd w:id="7"/>
      <w:bookmarkEnd w:id="8"/>
      <w:bookmarkEnd w:id="9"/>
      <w:bookmarkEnd w:id="10"/>
      <w:bookmarkEnd w:id="11"/>
    </w:p>
    <w:p w14:paraId="6BEEB227">
      <w:pPr>
        <w:ind w:firstLine="640"/>
        <w:jc w:val="both"/>
        <w:rPr>
          <w:rFonts w:ascii="仿宋_GB2312" w:cs="Times New Roman"/>
          <w:color w:val="000000" w:themeColor="text1"/>
          <w:sz w:val="32"/>
          <w:szCs w:val="32"/>
          <w14:textFill>
            <w14:solidFill>
              <w14:schemeClr w14:val="tx1"/>
            </w14:solidFill>
          </w14:textFill>
        </w:rPr>
      </w:pPr>
      <w:r>
        <w:rPr>
          <w:rFonts w:hint="eastAsia" w:ascii="仿宋_GB2312" w:cs="Times New Roman"/>
          <w:color w:val="000000" w:themeColor="text1"/>
          <w:sz w:val="32"/>
          <w:szCs w:val="32"/>
          <w14:textFill>
            <w14:solidFill>
              <w14:schemeClr w14:val="tx1"/>
            </w14:solidFill>
          </w14:textFill>
        </w:rPr>
        <w:t>县政协办是为</w:t>
      </w:r>
      <w:r>
        <w:rPr>
          <w:rFonts w:hint="eastAsia" w:ascii="仿宋_GB2312" w:cs="Times New Roman"/>
          <w:sz w:val="32"/>
          <w:szCs w:val="32"/>
        </w:rPr>
        <w:t>中国人民政治协商会议广东省仁化县委员会</w:t>
      </w:r>
      <w:r>
        <w:rPr>
          <w:rFonts w:hint="eastAsia" w:ascii="仿宋_GB2312"/>
          <w:sz w:val="32"/>
          <w:szCs w:val="32"/>
        </w:rPr>
        <w:t>履行</w:t>
      </w:r>
      <w:r>
        <w:rPr>
          <w:rFonts w:hint="eastAsia" w:ascii="仿宋_GB2312" w:cs="Times New Roman"/>
          <w:color w:val="000000" w:themeColor="text1"/>
          <w:sz w:val="32"/>
          <w:szCs w:val="32"/>
          <w14:textFill>
            <w14:solidFill>
              <w14:schemeClr w14:val="tx1"/>
            </w14:solidFill>
          </w14:textFill>
        </w:rPr>
        <w:t>政治协商、民主监督、参政议政职能服务的办事机关，是开展党的统一战线工作的政治机关。核定行政编制13名；2023年末实际在编人数16人（超编）。内设一室二科：办公室、宣传科、组织联络科。</w:t>
      </w:r>
    </w:p>
    <w:p w14:paraId="50AAE707">
      <w:pPr>
        <w:pStyle w:val="11"/>
        <w:spacing w:before="0" w:after="0" w:line="360" w:lineRule="auto"/>
        <w:ind w:firstLine="643"/>
        <w:jc w:val="left"/>
        <w:rPr>
          <w:rFonts w:ascii="Times New Roman" w:hAnsi="Times New Roman" w:eastAsia="楷体_GB2312" w:cs="Times New Roman"/>
        </w:rPr>
      </w:pPr>
      <w:bookmarkStart w:id="12" w:name="_Toc21129"/>
      <w:bookmarkStart w:id="13" w:name="_Toc342"/>
      <w:bookmarkStart w:id="14" w:name="_Toc26115"/>
      <w:bookmarkStart w:id="15" w:name="_Toc16955"/>
      <w:bookmarkStart w:id="16" w:name="_Toc110598402"/>
      <w:bookmarkStart w:id="17" w:name="_Toc173768200"/>
      <w:r>
        <w:rPr>
          <w:rFonts w:ascii="Times New Roman" w:hAnsi="Times New Roman" w:eastAsia="楷体_GB2312" w:cs="Times New Roman"/>
        </w:rPr>
        <w:t>（一）部门主要职能</w:t>
      </w:r>
      <w:bookmarkEnd w:id="12"/>
      <w:bookmarkEnd w:id="13"/>
      <w:bookmarkEnd w:id="14"/>
      <w:bookmarkEnd w:id="15"/>
      <w:bookmarkEnd w:id="16"/>
      <w:bookmarkEnd w:id="17"/>
    </w:p>
    <w:p w14:paraId="544BFBA5">
      <w:pPr>
        <w:adjustRightInd w:val="0"/>
        <w:snapToGrid w:val="0"/>
        <w:ind w:firstLine="640"/>
        <w:jc w:val="both"/>
        <w:rPr>
          <w:rFonts w:ascii="仿宋_GB2312" w:cs="Times New Roman"/>
          <w:color w:val="000000" w:themeColor="text1"/>
          <w:sz w:val="32"/>
          <w:szCs w:val="32"/>
          <w14:textFill>
            <w14:solidFill>
              <w14:schemeClr w14:val="tx1"/>
            </w14:solidFill>
          </w14:textFill>
        </w:rPr>
      </w:pPr>
      <w:r>
        <w:rPr>
          <w:rFonts w:hint="eastAsia" w:ascii="仿宋_GB2312" w:cs="Times New Roman"/>
          <w:color w:val="000000" w:themeColor="text1"/>
          <w:sz w:val="32"/>
          <w:szCs w:val="32"/>
          <w14:textFill>
            <w14:solidFill>
              <w14:schemeClr w14:val="tx1"/>
            </w14:solidFill>
          </w14:textFill>
        </w:rPr>
        <w:t>依据《关于印发〈政协仁化县委员会机关职能配置、机构设置和人员编制规定〉的通知》（仁机编字〔2002〕30号），县政协办主要职责为：负责全体委员会议、常务委员会议、主席会议、委员专题座谈会和各专门委员会的会务工作；组织实施各项会议的决议、决定；组织、征集、交办委员提案；负责委员联系及委员视察、调查、座谈研讨等活动的具体组织、服务工作；负责宣传报道，收集反映各界人士的意见和建议；联系政协和县委、县政府有关部门互相配合、协调工作。</w:t>
      </w:r>
    </w:p>
    <w:p w14:paraId="30A8409D">
      <w:pPr>
        <w:pStyle w:val="11"/>
        <w:adjustRightInd w:val="0"/>
        <w:snapToGrid w:val="0"/>
        <w:spacing w:before="0" w:after="0" w:line="360" w:lineRule="auto"/>
        <w:ind w:firstLine="643"/>
        <w:jc w:val="left"/>
        <w:rPr>
          <w:rFonts w:ascii="Times New Roman" w:hAnsi="Times New Roman" w:eastAsia="楷体_GB2312" w:cs="Times New Roman"/>
        </w:rPr>
      </w:pPr>
      <w:bookmarkStart w:id="18" w:name="_Toc6737"/>
      <w:bookmarkStart w:id="19" w:name="_Toc26459"/>
      <w:bookmarkStart w:id="20" w:name="_Toc173768201"/>
      <w:bookmarkStart w:id="21" w:name="_Toc7713"/>
      <w:bookmarkStart w:id="22" w:name="_Toc110598403"/>
      <w:bookmarkStart w:id="23" w:name="_Toc30236"/>
      <w:r>
        <w:rPr>
          <w:rFonts w:ascii="Times New Roman" w:hAnsi="Times New Roman" w:eastAsia="楷体_GB2312" w:cs="Times New Roman"/>
        </w:rPr>
        <w:t>（二）年度总体工作任务和重点工作任务及完成情况</w:t>
      </w:r>
      <w:bookmarkEnd w:id="18"/>
      <w:bookmarkEnd w:id="19"/>
      <w:bookmarkEnd w:id="20"/>
      <w:bookmarkEnd w:id="21"/>
      <w:bookmarkEnd w:id="22"/>
      <w:bookmarkEnd w:id="23"/>
    </w:p>
    <w:p w14:paraId="3787058A">
      <w:pPr>
        <w:adjustRightInd w:val="0"/>
        <w:snapToGrid w:val="0"/>
        <w:ind w:firstLine="640"/>
        <w:jc w:val="both"/>
        <w:rPr>
          <w:rFonts w:ascii="仿宋_GB2312" w:cs="Times New Roman"/>
          <w:color w:val="000000" w:themeColor="text1"/>
          <w:sz w:val="32"/>
          <w:szCs w:val="32"/>
          <w14:textFill>
            <w14:solidFill>
              <w14:schemeClr w14:val="tx1"/>
            </w14:solidFill>
          </w14:textFill>
        </w:rPr>
      </w:pPr>
      <w:r>
        <w:rPr>
          <w:rFonts w:hint="eastAsia" w:ascii="仿宋_GB2312" w:cs="Times New Roman"/>
          <w:color w:val="000000" w:themeColor="text1"/>
          <w:sz w:val="32"/>
          <w:szCs w:val="32"/>
          <w14:textFill>
            <w14:solidFill>
              <w14:schemeClr w14:val="tx1"/>
            </w14:solidFill>
          </w14:textFill>
        </w:rPr>
        <w:t>根据县政协办2</w:t>
      </w:r>
      <w:r>
        <w:rPr>
          <w:rFonts w:ascii="仿宋_GB2312" w:cs="Times New Roman"/>
          <w:color w:val="000000" w:themeColor="text1"/>
          <w:sz w:val="32"/>
          <w:szCs w:val="32"/>
          <w14:textFill>
            <w14:solidFill>
              <w14:schemeClr w14:val="tx1"/>
            </w14:solidFill>
          </w14:textFill>
        </w:rPr>
        <w:t>023</w:t>
      </w:r>
      <w:r>
        <w:rPr>
          <w:rFonts w:hint="eastAsia" w:ascii="仿宋_GB2312" w:cs="Times New Roman"/>
          <w:color w:val="000000" w:themeColor="text1"/>
          <w:sz w:val="32"/>
          <w:szCs w:val="32"/>
          <w14:textFill>
            <w14:solidFill>
              <w14:schemeClr w14:val="tx1"/>
            </w14:solidFill>
          </w14:textFill>
        </w:rPr>
        <w:t>年工作计划及工作总结，归纳总结其2</w:t>
      </w:r>
      <w:r>
        <w:rPr>
          <w:rFonts w:ascii="仿宋_GB2312" w:cs="Times New Roman"/>
          <w:color w:val="000000" w:themeColor="text1"/>
          <w:sz w:val="32"/>
          <w:szCs w:val="32"/>
          <w14:textFill>
            <w14:solidFill>
              <w14:schemeClr w14:val="tx1"/>
            </w14:solidFill>
          </w14:textFill>
        </w:rPr>
        <w:t>023</w:t>
      </w:r>
      <w:r>
        <w:rPr>
          <w:rFonts w:hint="eastAsia" w:ascii="仿宋_GB2312" w:cs="Times New Roman"/>
          <w:color w:val="000000" w:themeColor="text1"/>
          <w:sz w:val="32"/>
          <w:szCs w:val="32"/>
          <w14:textFill>
            <w14:solidFill>
              <w14:schemeClr w14:val="tx1"/>
            </w14:solidFill>
          </w14:textFill>
        </w:rPr>
        <w:t>年年度总体工作任务和重点工作任务及完成情况如下表1</w:t>
      </w:r>
      <w:r>
        <w:rPr>
          <w:rFonts w:ascii="仿宋_GB2312" w:cs="Times New Roman"/>
          <w:color w:val="000000" w:themeColor="text1"/>
          <w:sz w:val="32"/>
          <w:szCs w:val="32"/>
          <w14:textFill>
            <w14:solidFill>
              <w14:schemeClr w14:val="tx1"/>
            </w14:solidFill>
          </w14:textFill>
        </w:rPr>
        <w:t>-1</w:t>
      </w:r>
      <w:r>
        <w:rPr>
          <w:rFonts w:hint="eastAsia" w:ascii="仿宋_GB2312" w:cs="Times New Roman"/>
          <w:color w:val="000000" w:themeColor="text1"/>
          <w:sz w:val="32"/>
          <w:szCs w:val="32"/>
          <w14:textFill>
            <w14:solidFill>
              <w14:schemeClr w14:val="tx1"/>
            </w14:solidFill>
          </w14:textFill>
        </w:rPr>
        <w:t>所示。</w:t>
      </w:r>
    </w:p>
    <w:p w14:paraId="3A5052EE">
      <w:pPr>
        <w:adjustRightInd w:val="0"/>
        <w:snapToGrid w:val="0"/>
        <w:spacing w:line="240" w:lineRule="auto"/>
        <w:ind w:firstLine="0" w:firstLineChars="0"/>
        <w:jc w:val="center"/>
        <w:rPr>
          <w:rFonts w:hint="eastAsia" w:ascii="黑体" w:hAnsi="黑体" w:eastAsia="黑体" w:cs="Times New Roman"/>
          <w:color w:val="000000" w:themeColor="text1"/>
          <w:szCs w:val="28"/>
          <w14:textFill>
            <w14:solidFill>
              <w14:schemeClr w14:val="tx1"/>
            </w14:solidFill>
          </w14:textFill>
        </w:rPr>
      </w:pPr>
      <w:r>
        <w:rPr>
          <w:rFonts w:hint="eastAsia" w:ascii="黑体" w:hAnsi="黑体" w:eastAsia="黑体" w:cs="Times New Roman"/>
          <w:color w:val="000000" w:themeColor="text1"/>
          <w:szCs w:val="28"/>
          <w14:textFill>
            <w14:solidFill>
              <w14:schemeClr w14:val="tx1"/>
            </w14:solidFill>
          </w14:textFill>
        </w:rPr>
        <w:t>表1</w:t>
      </w:r>
      <w:r>
        <w:rPr>
          <w:rFonts w:ascii="黑体" w:hAnsi="黑体" w:eastAsia="黑体" w:cs="Times New Roman"/>
          <w:color w:val="000000" w:themeColor="text1"/>
          <w:szCs w:val="28"/>
          <w14:textFill>
            <w14:solidFill>
              <w14:schemeClr w14:val="tx1"/>
            </w14:solidFill>
          </w14:textFill>
        </w:rPr>
        <w:t xml:space="preserve">-1 </w:t>
      </w:r>
      <w:r>
        <w:rPr>
          <w:rFonts w:hint="eastAsia" w:ascii="黑体" w:hAnsi="黑体" w:eastAsia="黑体" w:cs="Times New Roman"/>
          <w:color w:val="000000" w:themeColor="text1"/>
          <w:szCs w:val="28"/>
          <w14:textFill>
            <w14:solidFill>
              <w14:schemeClr w14:val="tx1"/>
            </w14:solidFill>
          </w14:textFill>
        </w:rPr>
        <w:t>县政协办2</w:t>
      </w:r>
      <w:r>
        <w:rPr>
          <w:rFonts w:ascii="黑体" w:hAnsi="黑体" w:eastAsia="黑体" w:cs="Times New Roman"/>
          <w:color w:val="000000" w:themeColor="text1"/>
          <w:szCs w:val="28"/>
          <w14:textFill>
            <w14:solidFill>
              <w14:schemeClr w14:val="tx1"/>
            </w14:solidFill>
          </w14:textFill>
        </w:rPr>
        <w:t>023</w:t>
      </w:r>
      <w:r>
        <w:rPr>
          <w:rFonts w:hint="eastAsia" w:ascii="黑体" w:hAnsi="黑体" w:eastAsia="黑体" w:cs="Times New Roman"/>
          <w:color w:val="000000" w:themeColor="text1"/>
          <w:szCs w:val="28"/>
          <w14:textFill>
            <w14:solidFill>
              <w14:schemeClr w14:val="tx1"/>
            </w14:solidFill>
          </w14:textFill>
        </w:rPr>
        <w:t>年度总体工作任务和重点工作任务</w:t>
      </w:r>
    </w:p>
    <w:p w14:paraId="78EF8DDF">
      <w:pPr>
        <w:adjustRightInd w:val="0"/>
        <w:snapToGrid w:val="0"/>
        <w:spacing w:line="240" w:lineRule="auto"/>
        <w:ind w:firstLine="0" w:firstLineChars="0"/>
        <w:jc w:val="center"/>
        <w:rPr>
          <w:rFonts w:hint="eastAsia" w:ascii="黑体" w:hAnsi="黑体" w:eastAsia="黑体" w:cs="Times New Roman"/>
          <w:color w:val="000000" w:themeColor="text1"/>
          <w:szCs w:val="28"/>
          <w14:textFill>
            <w14:solidFill>
              <w14:schemeClr w14:val="tx1"/>
            </w14:solidFill>
          </w14:textFill>
        </w:rPr>
      </w:pPr>
      <w:r>
        <w:rPr>
          <w:rFonts w:hint="eastAsia" w:ascii="黑体" w:hAnsi="黑体" w:eastAsia="黑体" w:cs="Times New Roman"/>
          <w:color w:val="000000" w:themeColor="text1"/>
          <w:szCs w:val="28"/>
          <w14:textFill>
            <w14:solidFill>
              <w14:schemeClr w14:val="tx1"/>
            </w14:solidFill>
          </w14:textFill>
        </w:rPr>
        <w:t>及完成情况表</w:t>
      </w:r>
    </w:p>
    <w:tbl>
      <w:tblPr>
        <w:tblStyle w:val="18"/>
        <w:tblW w:w="9625"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950"/>
        <w:gridCol w:w="4300"/>
        <w:gridCol w:w="3887"/>
      </w:tblGrid>
      <w:tr w14:paraId="460B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488" w:type="dxa"/>
            <w:vAlign w:val="center"/>
          </w:tcPr>
          <w:p w14:paraId="161398BE">
            <w:pPr>
              <w:spacing w:line="240" w:lineRule="auto"/>
              <w:ind w:firstLine="0" w:firstLineChars="0"/>
              <w:jc w:val="center"/>
              <w:rPr>
                <w:rFonts w:ascii="仿宋_GB2312" w:cs="Times New Roman"/>
                <w:b/>
                <w:color w:val="000000" w:themeColor="text1"/>
                <w:sz w:val="21"/>
                <w:szCs w:val="21"/>
                <w14:textFill>
                  <w14:solidFill>
                    <w14:schemeClr w14:val="tx1"/>
                  </w14:solidFill>
                </w14:textFill>
              </w:rPr>
            </w:pPr>
            <w:r>
              <w:rPr>
                <w:rFonts w:hint="eastAsia" w:ascii="仿宋_GB2312" w:cs="Times New Roman"/>
                <w:b/>
                <w:color w:val="000000" w:themeColor="text1"/>
                <w:sz w:val="21"/>
                <w:szCs w:val="21"/>
                <w14:textFill>
                  <w14:solidFill>
                    <w14:schemeClr w14:val="tx1"/>
                  </w14:solidFill>
                </w14:textFill>
              </w:rPr>
              <w:t>序号</w:t>
            </w:r>
          </w:p>
        </w:tc>
        <w:tc>
          <w:tcPr>
            <w:tcW w:w="950" w:type="dxa"/>
            <w:vAlign w:val="center"/>
          </w:tcPr>
          <w:p w14:paraId="2D3E0D42">
            <w:pPr>
              <w:spacing w:line="240" w:lineRule="auto"/>
              <w:ind w:firstLine="0" w:firstLineChars="0"/>
              <w:jc w:val="center"/>
              <w:rPr>
                <w:rFonts w:ascii="仿宋_GB2312" w:cs="Times New Roman"/>
                <w:b/>
                <w:color w:val="000000" w:themeColor="text1"/>
                <w:sz w:val="21"/>
                <w:szCs w:val="21"/>
                <w14:textFill>
                  <w14:solidFill>
                    <w14:schemeClr w14:val="tx1"/>
                  </w14:solidFill>
                </w14:textFill>
              </w:rPr>
            </w:pPr>
            <w:r>
              <w:rPr>
                <w:rFonts w:hint="eastAsia" w:ascii="仿宋_GB2312" w:cs="Times New Roman"/>
                <w:b/>
                <w:color w:val="000000" w:themeColor="text1"/>
                <w:sz w:val="21"/>
                <w:szCs w:val="21"/>
                <w14:textFill>
                  <w14:solidFill>
                    <w14:schemeClr w14:val="tx1"/>
                  </w14:solidFill>
                </w14:textFill>
              </w:rPr>
              <w:t>工作任务名称</w:t>
            </w:r>
          </w:p>
        </w:tc>
        <w:tc>
          <w:tcPr>
            <w:tcW w:w="4300" w:type="dxa"/>
            <w:vAlign w:val="center"/>
          </w:tcPr>
          <w:p w14:paraId="3751FEAD">
            <w:pPr>
              <w:spacing w:line="240" w:lineRule="auto"/>
              <w:ind w:firstLine="0" w:firstLineChars="0"/>
              <w:jc w:val="center"/>
              <w:rPr>
                <w:rFonts w:ascii="仿宋_GB2312" w:cs="Times New Roman"/>
                <w:b/>
                <w:color w:val="000000" w:themeColor="text1"/>
                <w:sz w:val="21"/>
                <w:szCs w:val="21"/>
                <w14:textFill>
                  <w14:solidFill>
                    <w14:schemeClr w14:val="tx1"/>
                  </w14:solidFill>
                </w14:textFill>
              </w:rPr>
            </w:pPr>
            <w:r>
              <w:rPr>
                <w:rFonts w:hint="eastAsia" w:ascii="仿宋_GB2312" w:cs="Times New Roman"/>
                <w:b/>
                <w:color w:val="000000" w:themeColor="text1"/>
                <w:sz w:val="21"/>
                <w:szCs w:val="21"/>
                <w14:textFill>
                  <w14:solidFill>
                    <w14:schemeClr w14:val="tx1"/>
                  </w14:solidFill>
                </w14:textFill>
              </w:rPr>
              <w:t>任务内容</w:t>
            </w:r>
          </w:p>
        </w:tc>
        <w:tc>
          <w:tcPr>
            <w:tcW w:w="3887" w:type="dxa"/>
            <w:vAlign w:val="center"/>
          </w:tcPr>
          <w:p w14:paraId="6D67E038">
            <w:pPr>
              <w:spacing w:line="240" w:lineRule="auto"/>
              <w:ind w:firstLine="0" w:firstLineChars="0"/>
              <w:jc w:val="center"/>
              <w:rPr>
                <w:rFonts w:ascii="仿宋_GB2312" w:cs="Times New Roman"/>
                <w:b/>
                <w:color w:val="000000" w:themeColor="text1"/>
                <w:sz w:val="21"/>
                <w:szCs w:val="21"/>
                <w14:textFill>
                  <w14:solidFill>
                    <w14:schemeClr w14:val="tx1"/>
                  </w14:solidFill>
                </w14:textFill>
              </w:rPr>
            </w:pPr>
            <w:r>
              <w:rPr>
                <w:rFonts w:hint="eastAsia" w:ascii="仿宋_GB2312" w:cs="Times New Roman"/>
                <w:b/>
                <w:color w:val="000000" w:themeColor="text1"/>
                <w:sz w:val="21"/>
                <w:szCs w:val="21"/>
                <w14:textFill>
                  <w14:solidFill>
                    <w14:schemeClr w14:val="tx1"/>
                  </w14:solidFill>
                </w14:textFill>
              </w:rPr>
              <w:t>完成情况</w:t>
            </w:r>
          </w:p>
        </w:tc>
      </w:tr>
      <w:tr w14:paraId="6E46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9" w:hRule="atLeast"/>
        </w:trPr>
        <w:tc>
          <w:tcPr>
            <w:tcW w:w="488" w:type="dxa"/>
            <w:vAlign w:val="center"/>
          </w:tcPr>
          <w:p w14:paraId="56FC0771">
            <w:pPr>
              <w:spacing w:line="240" w:lineRule="auto"/>
              <w:ind w:firstLine="0" w:firstLineChars="0"/>
              <w:jc w:val="center"/>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1</w:t>
            </w:r>
          </w:p>
        </w:tc>
        <w:tc>
          <w:tcPr>
            <w:tcW w:w="950" w:type="dxa"/>
            <w:vAlign w:val="center"/>
          </w:tcPr>
          <w:p w14:paraId="71621CE0">
            <w:pPr>
              <w:spacing w:line="240" w:lineRule="auto"/>
              <w:ind w:firstLine="0" w:firstLineChars="0"/>
              <w:jc w:val="both"/>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 xml:space="preserve">积极建言献策，开展协商式民主监督 </w:t>
            </w:r>
          </w:p>
        </w:tc>
        <w:tc>
          <w:tcPr>
            <w:tcW w:w="4300" w:type="dxa"/>
            <w:vAlign w:val="center"/>
          </w:tcPr>
          <w:p w14:paraId="7012D30F">
            <w:pPr>
              <w:spacing w:line="240" w:lineRule="auto"/>
              <w:ind w:firstLine="0" w:firstLineChars="0"/>
              <w:jc w:val="both"/>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发挥政协作为公民有序政治参与的重要制度载体和组织载体作用，在维护人民群众根本利益问题上积极建言献策，在围绕中心、服务大局中开展协商式民主监督。紧紧围绕我县“十四五”规划实施、高质量发展、碳达峰碳中和、生态保护、创建国家森林城市、打好污染防治攻坚战、推进乡村振兴、生态农业、全域旅游、绿色工业、融入服务“双区”建设、优化营商环境和招商引资等中心工作积极开展调研视察活动，助推我县重点工作、中心工作的落实。围绕党政重视、群众关注、委员关心的议题深入调研广泛协商，建真言，谋良策，出实招。</w:t>
            </w:r>
          </w:p>
        </w:tc>
        <w:tc>
          <w:tcPr>
            <w:tcW w:w="3887" w:type="dxa"/>
            <w:vAlign w:val="center"/>
          </w:tcPr>
          <w:p w14:paraId="7DF8A49B">
            <w:pPr>
              <w:spacing w:line="240" w:lineRule="auto"/>
              <w:ind w:firstLine="0" w:firstLineChars="0"/>
              <w:jc w:val="both"/>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围绕助力“百千万工程”深入开展调研视察和民主监督工作，围绕关于“绿美仁化生态建设”召开了1次专题议政性常委会会议，围绕食品安全监管开展了1次专题协商活动，围绕养老服务体系建设、禁毒工作、省级牛羊产业园建设等重点工作开展了3次专题视察活动，围绕农文旅融合发展、优化提升营商环境、加强未成年保护、竹产业发展等中心工作开展了4次专题调研活动，并将视察调研情况形成高质量报告，供县委县政府决策参考。</w:t>
            </w:r>
          </w:p>
        </w:tc>
      </w:tr>
      <w:tr w14:paraId="0D98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vAlign w:val="center"/>
          </w:tcPr>
          <w:p w14:paraId="043D7FA1">
            <w:pPr>
              <w:spacing w:line="240" w:lineRule="auto"/>
              <w:ind w:firstLine="0" w:firstLineChars="0"/>
              <w:jc w:val="center"/>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2</w:t>
            </w:r>
          </w:p>
        </w:tc>
        <w:tc>
          <w:tcPr>
            <w:tcW w:w="950" w:type="dxa"/>
            <w:vAlign w:val="center"/>
          </w:tcPr>
          <w:p w14:paraId="1FC2DC89">
            <w:pPr>
              <w:spacing w:line="240" w:lineRule="auto"/>
              <w:ind w:firstLine="0" w:firstLineChars="0"/>
              <w:jc w:val="both"/>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精心组织协商议政</w:t>
            </w:r>
          </w:p>
        </w:tc>
        <w:tc>
          <w:tcPr>
            <w:tcW w:w="4300" w:type="dxa"/>
            <w:vAlign w:val="center"/>
          </w:tcPr>
          <w:p w14:paraId="00F77576">
            <w:pPr>
              <w:spacing w:line="240" w:lineRule="auto"/>
              <w:ind w:firstLine="0" w:firstLineChars="0"/>
              <w:jc w:val="both"/>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充分发挥人民政协作为协商民主重要渠道的作用，拓展协商议题、丰富协商形式，开展好全会协商、专题协商、对口协商、提案办理协商，提高协商实效。</w:t>
            </w:r>
          </w:p>
        </w:tc>
        <w:tc>
          <w:tcPr>
            <w:tcW w:w="3887" w:type="dxa"/>
            <w:vAlign w:val="center"/>
          </w:tcPr>
          <w:p w14:paraId="77BD601B">
            <w:pPr>
              <w:spacing w:line="240" w:lineRule="auto"/>
              <w:ind w:firstLine="0" w:firstLineChars="0"/>
              <w:jc w:val="both"/>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紧扣省委、市委、县委关于“百千万工程”的工作部署，有力推进政治协商。召开了县政协办十二届三次会议，定期召开政协常委会会议、党组会议、主席会议，将事关全县经济社会发展的重大问题、热点问题纳入协商范畴。组织政协委员、政协参加单位、各民主党派围绕县委县政府中心工作，开展协商议政，协助县委县政府解决问题、改进工作、增进团结、凝心聚力。</w:t>
            </w:r>
          </w:p>
        </w:tc>
      </w:tr>
      <w:tr w14:paraId="0AEC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vAlign w:val="center"/>
          </w:tcPr>
          <w:p w14:paraId="242A8CDF">
            <w:pPr>
              <w:spacing w:line="240" w:lineRule="auto"/>
              <w:ind w:firstLine="0" w:firstLineChars="0"/>
              <w:jc w:val="center"/>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3</w:t>
            </w:r>
          </w:p>
        </w:tc>
        <w:tc>
          <w:tcPr>
            <w:tcW w:w="950" w:type="dxa"/>
            <w:vAlign w:val="center"/>
          </w:tcPr>
          <w:p w14:paraId="31300495">
            <w:pPr>
              <w:spacing w:line="240" w:lineRule="auto"/>
              <w:ind w:firstLine="0" w:firstLineChars="0"/>
              <w:jc w:val="both"/>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认真实施民主监督</w:t>
            </w:r>
          </w:p>
        </w:tc>
        <w:tc>
          <w:tcPr>
            <w:tcW w:w="4300" w:type="dxa"/>
            <w:vAlign w:val="center"/>
          </w:tcPr>
          <w:p w14:paraId="5B64C7F3">
            <w:pPr>
              <w:spacing w:line="240" w:lineRule="auto"/>
              <w:ind w:firstLine="0" w:firstLineChars="0"/>
              <w:jc w:val="both"/>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瞄准“一线两带两区”建设，开展专项视察监督活动，助推工作落实。做优提案工作，强化“精品”意识，坚持“不调研不提案”，做到选题要早，调研要深，撰写要精，把功夫花在平时。实行提案办理全过程协商机制，既要多征求提案者的意见，又要多组织提办双方面对面协商，更要深入提案反映的问题现场开展协商，确保每一件提案都办出实效，群众从中得到实惠。</w:t>
            </w:r>
          </w:p>
        </w:tc>
        <w:tc>
          <w:tcPr>
            <w:tcW w:w="3887" w:type="dxa"/>
            <w:vAlign w:val="center"/>
          </w:tcPr>
          <w:p w14:paraId="27788138">
            <w:pPr>
              <w:spacing w:line="240" w:lineRule="auto"/>
              <w:ind w:firstLine="0" w:firstLineChars="0"/>
              <w:jc w:val="both"/>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县政协办十二届三次会议以来，共收到政协委员、有关团体提交的书面提案68件，经审查立案58件。截至目前，交办的提案已全部办复。审查立案的58件提案中，已收到承办单位答复52件，得到解决、基本解决的18件。落实县委、县政府领导领衔督办制度，开展了6次重点提案督办活动。</w:t>
            </w:r>
          </w:p>
        </w:tc>
      </w:tr>
      <w:tr w14:paraId="71DF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vAlign w:val="center"/>
          </w:tcPr>
          <w:p w14:paraId="086574F2">
            <w:pPr>
              <w:spacing w:line="240" w:lineRule="auto"/>
              <w:ind w:firstLine="0" w:firstLineChars="0"/>
              <w:jc w:val="center"/>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4</w:t>
            </w:r>
          </w:p>
        </w:tc>
        <w:tc>
          <w:tcPr>
            <w:tcW w:w="950" w:type="dxa"/>
            <w:vAlign w:val="center"/>
          </w:tcPr>
          <w:p w14:paraId="1F822318">
            <w:pPr>
              <w:spacing w:line="240" w:lineRule="auto"/>
              <w:ind w:firstLine="0" w:firstLineChars="0"/>
              <w:jc w:val="both"/>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加强宣传引导</w:t>
            </w:r>
          </w:p>
        </w:tc>
        <w:tc>
          <w:tcPr>
            <w:tcW w:w="4300" w:type="dxa"/>
            <w:vAlign w:val="center"/>
          </w:tcPr>
          <w:p w14:paraId="3B47173D">
            <w:pPr>
              <w:spacing w:line="240" w:lineRule="auto"/>
              <w:ind w:firstLine="0" w:firstLineChars="0"/>
              <w:jc w:val="both"/>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充分发挥政协联系面广的优势，积极依托党政各类媒体资源，紧扣全县重大改革举措、重点工作安排，面向政协委员和社会各界进一步加强舆论引导和政策宣传，为增强发展信心、落实发展战略、转变发展方式厚植政治基础和社会基础。</w:t>
            </w:r>
          </w:p>
        </w:tc>
        <w:tc>
          <w:tcPr>
            <w:tcW w:w="3887" w:type="dxa"/>
            <w:vAlign w:val="center"/>
          </w:tcPr>
          <w:p w14:paraId="12599B72">
            <w:pPr>
              <w:spacing w:line="240" w:lineRule="auto"/>
              <w:ind w:firstLine="0" w:firstLineChars="0"/>
              <w:jc w:val="both"/>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“韶关政协”“仁化发布”等新闻公众号共刊播反映仁化县政协办工作的新闻50余条（篇），让广大群众加深了对政协职能工作的了解，扩大了政协的社会影响，营造了良好的工作氛围。</w:t>
            </w:r>
          </w:p>
        </w:tc>
      </w:tr>
      <w:tr w14:paraId="4FB2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vAlign w:val="center"/>
          </w:tcPr>
          <w:p w14:paraId="7F3BF9FB">
            <w:pPr>
              <w:spacing w:line="240" w:lineRule="auto"/>
              <w:ind w:firstLine="0" w:firstLineChars="0"/>
              <w:jc w:val="center"/>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5</w:t>
            </w:r>
          </w:p>
        </w:tc>
        <w:tc>
          <w:tcPr>
            <w:tcW w:w="950" w:type="dxa"/>
            <w:vAlign w:val="center"/>
          </w:tcPr>
          <w:p w14:paraId="2AAB2B93">
            <w:pPr>
              <w:spacing w:line="240" w:lineRule="auto"/>
              <w:ind w:firstLine="0" w:firstLineChars="0"/>
              <w:jc w:val="both"/>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增进团结合作</w:t>
            </w:r>
          </w:p>
        </w:tc>
        <w:tc>
          <w:tcPr>
            <w:tcW w:w="4300" w:type="dxa"/>
            <w:vAlign w:val="center"/>
          </w:tcPr>
          <w:p w14:paraId="5AA8B10D">
            <w:pPr>
              <w:spacing w:line="240" w:lineRule="auto"/>
              <w:ind w:firstLine="0" w:firstLineChars="0"/>
              <w:jc w:val="both"/>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着力强化统一战线组织功能，加强与党外知识分子、非公有制经济人士、新的社会阶层人士的联系沟通，努力营造各抒己见、畅所欲言的合作共事氛围，团结一切可以团结的力量，调动一切可以调动的积极因素，最大限度凝聚共识合力。</w:t>
            </w:r>
          </w:p>
        </w:tc>
        <w:tc>
          <w:tcPr>
            <w:tcW w:w="3887" w:type="dxa"/>
            <w:vAlign w:val="center"/>
          </w:tcPr>
          <w:p w14:paraId="30A00437">
            <w:pPr>
              <w:spacing w:line="240" w:lineRule="auto"/>
              <w:ind w:firstLine="0" w:firstLineChars="0"/>
              <w:jc w:val="both"/>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一是组织召开仁化县政协办港澳委员座谈会、香港仁化青年委员会学习交流会等，向香港推介仁化。三是出席各地商会联谊会，走访联系各地商会，聚集凝集乡贤力量。</w:t>
            </w:r>
          </w:p>
        </w:tc>
      </w:tr>
      <w:tr w14:paraId="137F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vAlign w:val="center"/>
          </w:tcPr>
          <w:p w14:paraId="74B6715A">
            <w:pPr>
              <w:spacing w:line="240" w:lineRule="auto"/>
              <w:ind w:firstLine="0" w:firstLineChars="0"/>
              <w:jc w:val="center"/>
              <w:rPr>
                <w:rFonts w:ascii="仿宋_GB2312" w:cs="Times New Roman"/>
                <w:color w:val="000000" w:themeColor="text1"/>
                <w:sz w:val="21"/>
                <w:szCs w:val="21"/>
                <w14:textFill>
                  <w14:solidFill>
                    <w14:schemeClr w14:val="tx1"/>
                  </w14:solidFill>
                </w14:textFill>
              </w:rPr>
            </w:pPr>
            <w:r>
              <w:rPr>
                <w:rFonts w:ascii="仿宋_GB2312" w:cs="Times New Roman"/>
                <w:color w:val="000000" w:themeColor="text1"/>
                <w:sz w:val="21"/>
                <w:szCs w:val="21"/>
                <w14:textFill>
                  <w14:solidFill>
                    <w14:schemeClr w14:val="tx1"/>
                  </w14:solidFill>
                </w14:textFill>
              </w:rPr>
              <w:t>6</w:t>
            </w:r>
          </w:p>
        </w:tc>
        <w:tc>
          <w:tcPr>
            <w:tcW w:w="950" w:type="dxa"/>
            <w:vAlign w:val="center"/>
          </w:tcPr>
          <w:p w14:paraId="6A5C1B4B">
            <w:pPr>
              <w:spacing w:line="240" w:lineRule="auto"/>
              <w:ind w:firstLine="0" w:firstLineChars="0"/>
              <w:jc w:val="both"/>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深化交流联谊</w:t>
            </w:r>
          </w:p>
        </w:tc>
        <w:tc>
          <w:tcPr>
            <w:tcW w:w="4300" w:type="dxa"/>
            <w:vAlign w:val="center"/>
          </w:tcPr>
          <w:p w14:paraId="65A9BDA6">
            <w:pPr>
              <w:spacing w:line="240" w:lineRule="auto"/>
              <w:ind w:firstLine="0" w:firstLineChars="0"/>
              <w:jc w:val="both"/>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密切对外沟通联系，加强与兄弟市县政协办组织的交流联谊，就履职共性问题进行探讨交流，学习借鉴先进履职经验。做好经常性联系走访工作，有序推动常委与委员沟通交流、委员联系界别群众的工作部署落地落实。</w:t>
            </w:r>
          </w:p>
        </w:tc>
        <w:tc>
          <w:tcPr>
            <w:tcW w:w="3887" w:type="dxa"/>
            <w:vAlign w:val="center"/>
          </w:tcPr>
          <w:p w14:paraId="4B201CC2">
            <w:pPr>
              <w:spacing w:line="240" w:lineRule="auto"/>
              <w:ind w:firstLine="0" w:firstLineChars="0"/>
              <w:jc w:val="both"/>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一是经常性走访和联系各政协小组、政协委员。二是加强与兄弟县区政协的联谊联系。2023年接待省内外政协组织到仁化县调研视察、考察交流共24批310人次。</w:t>
            </w:r>
          </w:p>
        </w:tc>
      </w:tr>
      <w:tr w14:paraId="0CDE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vAlign w:val="center"/>
          </w:tcPr>
          <w:p w14:paraId="7CFBA05E">
            <w:pPr>
              <w:spacing w:line="240" w:lineRule="auto"/>
              <w:ind w:firstLine="0" w:firstLineChars="0"/>
              <w:jc w:val="center"/>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7</w:t>
            </w:r>
          </w:p>
        </w:tc>
        <w:tc>
          <w:tcPr>
            <w:tcW w:w="950" w:type="dxa"/>
            <w:vAlign w:val="center"/>
          </w:tcPr>
          <w:p w14:paraId="055A6560">
            <w:pPr>
              <w:spacing w:line="240" w:lineRule="auto"/>
              <w:ind w:firstLine="0" w:firstLineChars="0"/>
              <w:jc w:val="both"/>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创新文化建设</w:t>
            </w:r>
          </w:p>
        </w:tc>
        <w:tc>
          <w:tcPr>
            <w:tcW w:w="4300" w:type="dxa"/>
            <w:vAlign w:val="center"/>
          </w:tcPr>
          <w:p w14:paraId="006D2F5B">
            <w:pPr>
              <w:spacing w:line="240" w:lineRule="auto"/>
              <w:ind w:firstLine="0" w:firstLineChars="0"/>
              <w:jc w:val="both"/>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积极打造“书香政协”，开展读书活动，营造多读书、读好书，凝聚精气神、激发正能量的政协文化氛围，培养学习型政协干部和政协委员队伍。</w:t>
            </w:r>
          </w:p>
        </w:tc>
        <w:tc>
          <w:tcPr>
            <w:tcW w:w="3887" w:type="dxa"/>
            <w:vAlign w:val="center"/>
          </w:tcPr>
          <w:p w14:paraId="148D5623">
            <w:pPr>
              <w:spacing w:line="240" w:lineRule="auto"/>
              <w:ind w:firstLine="0" w:firstLineChars="0"/>
              <w:jc w:val="both"/>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落实“书香政协”工作要求，依托“委员工作站”，组织开展了4期专题辅导班暨“委员讲堂”读书交流学习会，灵活开展各类委员读书活动24场次，帮助委员们进一步强化理论武装，提升政治素养，夯实共同思想政治基础。</w:t>
            </w:r>
          </w:p>
        </w:tc>
      </w:tr>
      <w:tr w14:paraId="763F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vAlign w:val="center"/>
          </w:tcPr>
          <w:p w14:paraId="093471DF">
            <w:pPr>
              <w:spacing w:line="240" w:lineRule="auto"/>
              <w:ind w:firstLine="0" w:firstLineChars="0"/>
              <w:jc w:val="center"/>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8</w:t>
            </w:r>
          </w:p>
        </w:tc>
        <w:tc>
          <w:tcPr>
            <w:tcW w:w="950" w:type="dxa"/>
            <w:vAlign w:val="center"/>
          </w:tcPr>
          <w:p w14:paraId="3697DFC8">
            <w:pPr>
              <w:spacing w:line="240" w:lineRule="auto"/>
              <w:ind w:firstLine="0" w:firstLineChars="0"/>
              <w:jc w:val="both"/>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积极践行为民宗旨</w:t>
            </w:r>
          </w:p>
        </w:tc>
        <w:tc>
          <w:tcPr>
            <w:tcW w:w="4300" w:type="dxa"/>
            <w:vAlign w:val="center"/>
          </w:tcPr>
          <w:p w14:paraId="4F925B08">
            <w:pPr>
              <w:spacing w:line="240" w:lineRule="auto"/>
              <w:ind w:firstLine="0" w:firstLineChars="0"/>
              <w:jc w:val="both"/>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对接发展所需、基层所盼、民心所向，聚焦群众急难愁盼问题深入调研视察，及时反映社情民意、提交提案，协力办好民生实事和民心工程。</w:t>
            </w:r>
          </w:p>
        </w:tc>
        <w:tc>
          <w:tcPr>
            <w:tcW w:w="3887" w:type="dxa"/>
            <w:vAlign w:val="center"/>
          </w:tcPr>
          <w:p w14:paraId="1242A0B0">
            <w:pPr>
              <w:spacing w:line="240" w:lineRule="auto"/>
              <w:ind w:firstLine="0" w:firstLineChars="0"/>
              <w:jc w:val="both"/>
              <w:rPr>
                <w:rFonts w:ascii="仿宋_GB2312" w:cs="Times New Roman"/>
                <w:color w:val="000000" w:themeColor="text1"/>
                <w:sz w:val="21"/>
                <w:szCs w:val="21"/>
                <w14:textFill>
                  <w14:solidFill>
                    <w14:schemeClr w14:val="tx1"/>
                  </w14:solidFill>
                </w14:textFill>
              </w:rPr>
            </w:pPr>
            <w:r>
              <w:rPr>
                <w:rFonts w:hint="eastAsia" w:ascii="仿宋_GB2312" w:cs="Times New Roman"/>
                <w:color w:val="000000" w:themeColor="text1"/>
                <w:sz w:val="21"/>
                <w:szCs w:val="21"/>
                <w14:textFill>
                  <w14:solidFill>
                    <w14:schemeClr w14:val="tx1"/>
                  </w14:solidFill>
                </w14:textFill>
              </w:rPr>
              <w:t>围绕仁化县中心工作以及人民群众关心的热点、难点问题，动员广大政协委员主动下沉一线履职，开展“社情民意收集日”活动，共收集社情民意信息74条，已解决57条。</w:t>
            </w:r>
          </w:p>
        </w:tc>
      </w:tr>
    </w:tbl>
    <w:p w14:paraId="60BD3529">
      <w:pPr>
        <w:widowControl w:val="0"/>
        <w:adjustRightInd w:val="0"/>
        <w:snapToGrid w:val="0"/>
        <w:spacing w:line="240" w:lineRule="auto"/>
        <w:ind w:firstLine="601" w:firstLineChars="0"/>
        <w:jc w:val="both"/>
        <w:rPr>
          <w:rFonts w:ascii="仿宋_GB2312" w:cs="Times New Roman"/>
          <w:color w:val="000000" w:themeColor="text1"/>
          <w:sz w:val="24"/>
          <w:szCs w:val="24"/>
          <w14:textFill>
            <w14:solidFill>
              <w14:schemeClr w14:val="tx1"/>
            </w14:solidFill>
          </w14:textFill>
        </w:rPr>
      </w:pPr>
      <w:r>
        <w:rPr>
          <w:rFonts w:hint="eastAsia" w:ascii="仿宋_GB2312" w:cs="Times New Roman"/>
          <w:color w:val="000000" w:themeColor="text1"/>
          <w:sz w:val="24"/>
          <w:szCs w:val="24"/>
          <w14:textFill>
            <w14:solidFill>
              <w14:schemeClr w14:val="tx1"/>
            </w14:solidFill>
          </w14:textFill>
        </w:rPr>
        <w:t>注：资料来源于县政协办提供的2</w:t>
      </w:r>
      <w:r>
        <w:rPr>
          <w:rFonts w:ascii="仿宋_GB2312" w:cs="Times New Roman"/>
          <w:color w:val="000000" w:themeColor="text1"/>
          <w:sz w:val="24"/>
          <w:szCs w:val="24"/>
          <w14:textFill>
            <w14:solidFill>
              <w14:schemeClr w14:val="tx1"/>
            </w14:solidFill>
          </w14:textFill>
        </w:rPr>
        <w:t>023</w:t>
      </w:r>
      <w:r>
        <w:rPr>
          <w:rFonts w:hint="eastAsia" w:ascii="仿宋_GB2312" w:cs="Times New Roman"/>
          <w:color w:val="000000" w:themeColor="text1"/>
          <w:sz w:val="24"/>
          <w:szCs w:val="24"/>
          <w14:textFill>
            <w14:solidFill>
              <w14:schemeClr w14:val="tx1"/>
            </w14:solidFill>
          </w14:textFill>
        </w:rPr>
        <w:t>年工作计划及工作总结。</w:t>
      </w:r>
    </w:p>
    <w:p w14:paraId="727E1EDA">
      <w:pPr>
        <w:adjustRightInd w:val="0"/>
        <w:snapToGrid w:val="0"/>
        <w:spacing w:line="240" w:lineRule="auto"/>
        <w:ind w:firstLine="601" w:firstLineChars="0"/>
        <w:jc w:val="both"/>
        <w:rPr>
          <w:rFonts w:ascii="仿宋_GB2312" w:cs="Times New Roman"/>
          <w:color w:val="000000" w:themeColor="text1"/>
          <w:sz w:val="24"/>
          <w:szCs w:val="24"/>
          <w14:textFill>
            <w14:solidFill>
              <w14:schemeClr w14:val="tx1"/>
            </w14:solidFill>
          </w14:textFill>
        </w:rPr>
      </w:pPr>
    </w:p>
    <w:p w14:paraId="01AC1064">
      <w:pPr>
        <w:pStyle w:val="11"/>
        <w:widowControl w:val="0"/>
        <w:adjustRightInd w:val="0"/>
        <w:snapToGrid w:val="0"/>
        <w:spacing w:before="0" w:after="0" w:line="360" w:lineRule="auto"/>
        <w:ind w:firstLine="643"/>
        <w:jc w:val="left"/>
        <w:rPr>
          <w:rFonts w:ascii="Times New Roman" w:hAnsi="Times New Roman" w:eastAsia="楷体_GB2312" w:cs="Times New Roman"/>
        </w:rPr>
      </w:pPr>
      <w:bookmarkStart w:id="24" w:name="_Toc20201"/>
      <w:bookmarkStart w:id="25" w:name="_Toc110598404"/>
      <w:bookmarkStart w:id="26" w:name="_Toc11889"/>
      <w:bookmarkStart w:id="27" w:name="_Toc173768202"/>
      <w:bookmarkStart w:id="28" w:name="_Toc21681"/>
      <w:bookmarkStart w:id="29" w:name="_Toc12478"/>
      <w:r>
        <w:rPr>
          <w:rFonts w:ascii="Times New Roman" w:hAnsi="Times New Roman" w:eastAsia="楷体_GB2312" w:cs="Times New Roman"/>
        </w:rPr>
        <w:t>（三）资金使用的绩效目标及指标</w:t>
      </w:r>
      <w:bookmarkEnd w:id="24"/>
      <w:bookmarkEnd w:id="25"/>
      <w:bookmarkEnd w:id="26"/>
      <w:bookmarkEnd w:id="27"/>
      <w:bookmarkEnd w:id="28"/>
      <w:bookmarkEnd w:id="29"/>
    </w:p>
    <w:p w14:paraId="588CBDD3">
      <w:pPr>
        <w:widowControl w:val="0"/>
        <w:adjustRightInd w:val="0"/>
        <w:snapToGrid w:val="0"/>
        <w:ind w:firstLine="640"/>
        <w:jc w:val="both"/>
        <w:rPr>
          <w:rFonts w:ascii="仿宋_GB2312" w:cs="Times New Roman"/>
          <w:color w:val="000000" w:themeColor="text1"/>
          <w:sz w:val="32"/>
          <w:szCs w:val="32"/>
          <w14:textFill>
            <w14:solidFill>
              <w14:schemeClr w14:val="tx1"/>
            </w14:solidFill>
          </w14:textFill>
        </w:rPr>
      </w:pPr>
      <w:bookmarkStart w:id="30" w:name="_Toc6899"/>
      <w:bookmarkStart w:id="31" w:name="_Toc110598405"/>
      <w:bookmarkStart w:id="32" w:name="_Toc9457"/>
      <w:bookmarkStart w:id="33" w:name="_Toc15414"/>
      <w:bookmarkStart w:id="34" w:name="_Toc23879"/>
      <w:r>
        <w:rPr>
          <w:rFonts w:hint="eastAsia" w:ascii="仿宋_GB2312" w:cs="Times New Roman"/>
          <w:color w:val="000000" w:themeColor="text1"/>
          <w:sz w:val="32"/>
          <w:szCs w:val="32"/>
          <w14:textFill>
            <w14:solidFill>
              <w14:schemeClr w14:val="tx1"/>
            </w14:solidFill>
          </w14:textFill>
        </w:rPr>
        <w:t>县政协办围绕2</w:t>
      </w:r>
      <w:r>
        <w:rPr>
          <w:rFonts w:ascii="仿宋_GB2312" w:cs="Times New Roman"/>
          <w:color w:val="000000" w:themeColor="text1"/>
          <w:sz w:val="32"/>
          <w:szCs w:val="32"/>
          <w14:textFill>
            <w14:solidFill>
              <w14:schemeClr w14:val="tx1"/>
            </w14:solidFill>
          </w14:textFill>
        </w:rPr>
        <w:t>023</w:t>
      </w:r>
      <w:r>
        <w:rPr>
          <w:rFonts w:hint="eastAsia" w:ascii="仿宋_GB2312" w:cs="Times New Roman"/>
          <w:color w:val="000000" w:themeColor="text1"/>
          <w:sz w:val="32"/>
          <w:szCs w:val="32"/>
          <w14:textFill>
            <w14:solidFill>
              <w14:schemeClr w14:val="tx1"/>
            </w14:solidFill>
          </w14:textFill>
        </w:rPr>
        <w:t>年重点工作任务设置了部门整体绩效目标，经分析对比县政协办提供的绩效目标完成情况、工作总结等材料，其绩效目标及指标完成情况如下表所示：</w:t>
      </w:r>
    </w:p>
    <w:p w14:paraId="7754E690">
      <w:pPr>
        <w:adjustRightInd w:val="0"/>
        <w:snapToGrid w:val="0"/>
        <w:spacing w:line="240" w:lineRule="auto"/>
        <w:ind w:firstLine="0" w:firstLineChars="0"/>
        <w:jc w:val="center"/>
        <w:rPr>
          <w:rFonts w:hint="eastAsia" w:ascii="黑体" w:hAnsi="黑体" w:eastAsia="黑体" w:cs="Times New Roman"/>
          <w:color w:val="000000" w:themeColor="text1"/>
          <w:szCs w:val="28"/>
          <w14:textFill>
            <w14:solidFill>
              <w14:schemeClr w14:val="tx1"/>
            </w14:solidFill>
          </w14:textFill>
        </w:rPr>
      </w:pPr>
      <w:r>
        <w:rPr>
          <w:rFonts w:hint="eastAsia" w:ascii="黑体" w:hAnsi="黑体" w:eastAsia="黑体" w:cs="Times New Roman"/>
          <w:color w:val="000000" w:themeColor="text1"/>
          <w:szCs w:val="28"/>
          <w14:textFill>
            <w14:solidFill>
              <w14:schemeClr w14:val="tx1"/>
            </w14:solidFill>
          </w14:textFill>
        </w:rPr>
        <w:t>表1</w:t>
      </w:r>
      <w:r>
        <w:rPr>
          <w:rFonts w:ascii="黑体" w:hAnsi="黑体" w:eastAsia="黑体" w:cs="Times New Roman"/>
          <w:color w:val="000000" w:themeColor="text1"/>
          <w:szCs w:val="28"/>
          <w14:textFill>
            <w14:solidFill>
              <w14:schemeClr w14:val="tx1"/>
            </w14:solidFill>
          </w14:textFill>
        </w:rPr>
        <w:t xml:space="preserve">-2 </w:t>
      </w:r>
      <w:r>
        <w:rPr>
          <w:rFonts w:hint="eastAsia" w:ascii="黑体" w:hAnsi="黑体" w:eastAsia="黑体" w:cs="Times New Roman"/>
          <w:color w:val="000000" w:themeColor="text1"/>
          <w:szCs w:val="28"/>
          <w14:textFill>
            <w14:solidFill>
              <w14:schemeClr w14:val="tx1"/>
            </w14:solidFill>
          </w14:textFill>
        </w:rPr>
        <w:t>县政协办2</w:t>
      </w:r>
      <w:r>
        <w:rPr>
          <w:rFonts w:ascii="黑体" w:hAnsi="黑体" w:eastAsia="黑体" w:cs="Times New Roman"/>
          <w:color w:val="000000" w:themeColor="text1"/>
          <w:szCs w:val="28"/>
          <w14:textFill>
            <w14:solidFill>
              <w14:schemeClr w14:val="tx1"/>
            </w14:solidFill>
          </w14:textFill>
        </w:rPr>
        <w:t>023</w:t>
      </w:r>
      <w:r>
        <w:rPr>
          <w:rFonts w:hint="eastAsia" w:ascii="黑体" w:hAnsi="黑体" w:eastAsia="黑体" w:cs="Times New Roman"/>
          <w:color w:val="000000" w:themeColor="text1"/>
          <w:szCs w:val="28"/>
          <w14:textFill>
            <w14:solidFill>
              <w14:schemeClr w14:val="tx1"/>
            </w14:solidFill>
          </w14:textFill>
        </w:rPr>
        <w:t>年部门整体支出绩效目标及指标表</w:t>
      </w:r>
    </w:p>
    <w:tbl>
      <w:tblPr>
        <w:tblStyle w:val="18"/>
        <w:tblW w:w="9014"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47"/>
        <w:gridCol w:w="3479"/>
        <w:gridCol w:w="1766"/>
        <w:gridCol w:w="1699"/>
      </w:tblGrid>
      <w:tr w14:paraId="1F64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restart"/>
            <w:tcBorders>
              <w:top w:val="single" w:color="auto" w:sz="4" w:space="0"/>
              <w:left w:val="single" w:color="auto" w:sz="4" w:space="0"/>
              <w:bottom w:val="single" w:color="auto" w:sz="4" w:space="0"/>
              <w:right w:val="single" w:color="auto" w:sz="4" w:space="0"/>
            </w:tcBorders>
            <w:vAlign w:val="center"/>
          </w:tcPr>
          <w:p w14:paraId="5D802866">
            <w:pPr>
              <w:spacing w:line="240" w:lineRule="auto"/>
              <w:ind w:firstLine="0" w:firstLineChars="0"/>
              <w:rPr>
                <w:rFonts w:ascii="仿宋_GB2312" w:cs="Times New Roman"/>
                <w:kern w:val="2"/>
                <w:sz w:val="24"/>
                <w:szCs w:val="24"/>
              </w:rPr>
            </w:pPr>
            <w:r>
              <w:rPr>
                <w:rFonts w:hint="eastAsia" w:ascii="仿宋_GB2312" w:cs="Times New Roman"/>
                <w:kern w:val="2"/>
                <w:sz w:val="24"/>
                <w:szCs w:val="24"/>
              </w:rPr>
              <w:t>绩效目标</w:t>
            </w:r>
          </w:p>
        </w:tc>
        <w:tc>
          <w:tcPr>
            <w:tcW w:w="6492" w:type="dxa"/>
            <w:gridSpan w:val="3"/>
            <w:tcBorders>
              <w:top w:val="single" w:color="auto" w:sz="4" w:space="0"/>
              <w:left w:val="single" w:color="auto" w:sz="4" w:space="0"/>
              <w:bottom w:val="single" w:color="auto" w:sz="4" w:space="0"/>
              <w:right w:val="single" w:color="auto" w:sz="4" w:space="0"/>
            </w:tcBorders>
            <w:vAlign w:val="center"/>
          </w:tcPr>
          <w:p w14:paraId="32AF068E">
            <w:pPr>
              <w:spacing w:line="240" w:lineRule="auto"/>
              <w:ind w:firstLine="241" w:firstLineChars="100"/>
              <w:jc w:val="center"/>
              <w:rPr>
                <w:rFonts w:ascii="仿宋_GB2312" w:cs="Times New Roman"/>
                <w:b/>
                <w:bCs/>
                <w:kern w:val="2"/>
                <w:sz w:val="24"/>
                <w:szCs w:val="24"/>
              </w:rPr>
            </w:pPr>
            <w:r>
              <w:rPr>
                <w:rFonts w:hint="eastAsia" w:ascii="仿宋_GB2312" w:cs="Times New Roman"/>
                <w:b/>
                <w:bCs/>
                <w:kern w:val="2"/>
                <w:sz w:val="24"/>
                <w:szCs w:val="24"/>
              </w:rPr>
              <w:t>预期目标</w:t>
            </w:r>
          </w:p>
        </w:tc>
        <w:tc>
          <w:tcPr>
            <w:tcW w:w="1699" w:type="dxa"/>
            <w:tcBorders>
              <w:top w:val="single" w:color="auto" w:sz="4" w:space="0"/>
              <w:left w:val="single" w:color="auto" w:sz="4" w:space="0"/>
              <w:bottom w:val="single" w:color="auto" w:sz="4" w:space="0"/>
              <w:right w:val="single" w:color="auto" w:sz="4" w:space="0"/>
            </w:tcBorders>
            <w:vAlign w:val="center"/>
          </w:tcPr>
          <w:p w14:paraId="0CDE2E35">
            <w:pPr>
              <w:spacing w:line="240" w:lineRule="auto"/>
              <w:ind w:firstLine="0" w:firstLineChars="0"/>
              <w:jc w:val="center"/>
              <w:rPr>
                <w:rFonts w:ascii="仿宋_GB2312" w:cs="Times New Roman"/>
                <w:b/>
                <w:bCs/>
                <w:kern w:val="2"/>
                <w:sz w:val="24"/>
                <w:szCs w:val="24"/>
              </w:rPr>
            </w:pPr>
            <w:r>
              <w:rPr>
                <w:rFonts w:hint="eastAsia" w:ascii="仿宋_GB2312" w:cs="Times New Roman"/>
                <w:b/>
                <w:bCs/>
                <w:kern w:val="2"/>
                <w:sz w:val="24"/>
                <w:szCs w:val="24"/>
              </w:rPr>
              <w:t>完成情况</w:t>
            </w:r>
          </w:p>
        </w:tc>
      </w:tr>
      <w:tr w14:paraId="1CBB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Borders>
              <w:top w:val="single" w:color="auto" w:sz="4" w:space="0"/>
              <w:left w:val="single" w:color="auto" w:sz="4" w:space="0"/>
              <w:bottom w:val="single" w:color="auto" w:sz="4" w:space="0"/>
              <w:right w:val="single" w:color="auto" w:sz="4" w:space="0"/>
            </w:tcBorders>
            <w:vAlign w:val="center"/>
          </w:tcPr>
          <w:p w14:paraId="5178C42A">
            <w:pPr>
              <w:spacing w:line="240" w:lineRule="auto"/>
              <w:ind w:firstLine="0" w:firstLineChars="0"/>
              <w:rPr>
                <w:rFonts w:ascii="仿宋_GB2312" w:cs="Times New Roman"/>
                <w:kern w:val="2"/>
                <w:sz w:val="24"/>
                <w:szCs w:val="24"/>
              </w:rPr>
            </w:pPr>
          </w:p>
        </w:tc>
        <w:tc>
          <w:tcPr>
            <w:tcW w:w="6492" w:type="dxa"/>
            <w:gridSpan w:val="3"/>
            <w:tcBorders>
              <w:top w:val="single" w:color="auto" w:sz="4" w:space="0"/>
              <w:left w:val="single" w:color="auto" w:sz="4" w:space="0"/>
              <w:bottom w:val="single" w:color="auto" w:sz="4" w:space="0"/>
              <w:right w:val="single" w:color="auto" w:sz="4" w:space="0"/>
            </w:tcBorders>
          </w:tcPr>
          <w:p w14:paraId="72152ABC">
            <w:pPr>
              <w:spacing w:line="240" w:lineRule="auto"/>
              <w:ind w:firstLine="480"/>
              <w:jc w:val="both"/>
              <w:rPr>
                <w:rFonts w:ascii="仿宋_GB2312" w:cs="Times New Roman"/>
                <w:kern w:val="2"/>
                <w:sz w:val="24"/>
                <w:szCs w:val="24"/>
              </w:rPr>
            </w:pPr>
            <w:r>
              <w:rPr>
                <w:rFonts w:hint="eastAsia" w:ascii="仿宋_GB2312" w:cs="Times New Roman"/>
                <w:kern w:val="2"/>
                <w:sz w:val="24"/>
                <w:szCs w:val="24"/>
              </w:rPr>
              <w:t>促进政治协商，参政议政，民主协商工作，促进团结和民主工作。</w:t>
            </w:r>
          </w:p>
        </w:tc>
        <w:tc>
          <w:tcPr>
            <w:tcW w:w="1699" w:type="dxa"/>
            <w:tcBorders>
              <w:top w:val="single" w:color="auto" w:sz="4" w:space="0"/>
              <w:left w:val="single" w:color="auto" w:sz="4" w:space="0"/>
              <w:bottom w:val="single" w:color="auto" w:sz="4" w:space="0"/>
              <w:right w:val="single" w:color="auto" w:sz="4" w:space="0"/>
            </w:tcBorders>
            <w:vAlign w:val="center"/>
          </w:tcPr>
          <w:p w14:paraId="01E37F13">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完成</w:t>
            </w:r>
          </w:p>
        </w:tc>
      </w:tr>
      <w:tr w14:paraId="4F8E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7B04628B">
            <w:pPr>
              <w:spacing w:line="240" w:lineRule="auto"/>
              <w:ind w:firstLine="0" w:firstLineChars="0"/>
              <w:jc w:val="center"/>
              <w:rPr>
                <w:rFonts w:ascii="仿宋_GB2312" w:cs="Times New Roman"/>
                <w:b/>
                <w:bCs/>
                <w:kern w:val="2"/>
                <w:sz w:val="24"/>
                <w:szCs w:val="24"/>
              </w:rPr>
            </w:pPr>
            <w:r>
              <w:rPr>
                <w:rFonts w:hint="eastAsia" w:ascii="仿宋_GB2312" w:cs="Times New Roman"/>
                <w:b/>
                <w:bCs/>
                <w:kern w:val="2"/>
                <w:sz w:val="24"/>
                <w:szCs w:val="24"/>
              </w:rPr>
              <w:t>一级指标</w:t>
            </w:r>
          </w:p>
        </w:tc>
        <w:tc>
          <w:tcPr>
            <w:tcW w:w="1247" w:type="dxa"/>
            <w:tcBorders>
              <w:top w:val="single" w:color="auto" w:sz="4" w:space="0"/>
              <w:left w:val="single" w:color="auto" w:sz="4" w:space="0"/>
              <w:bottom w:val="single" w:color="auto" w:sz="4" w:space="0"/>
              <w:right w:val="single" w:color="auto" w:sz="4" w:space="0"/>
            </w:tcBorders>
            <w:vAlign w:val="center"/>
          </w:tcPr>
          <w:p w14:paraId="6340D5E4">
            <w:pPr>
              <w:spacing w:line="240" w:lineRule="auto"/>
              <w:ind w:firstLine="0" w:firstLineChars="0"/>
              <w:jc w:val="center"/>
              <w:rPr>
                <w:rFonts w:ascii="仿宋_GB2312" w:cs="Times New Roman"/>
                <w:b/>
                <w:bCs/>
                <w:kern w:val="2"/>
                <w:sz w:val="24"/>
                <w:szCs w:val="24"/>
              </w:rPr>
            </w:pPr>
            <w:r>
              <w:rPr>
                <w:rFonts w:hint="eastAsia" w:ascii="仿宋_GB2312" w:cs="Times New Roman"/>
                <w:b/>
                <w:bCs/>
                <w:kern w:val="2"/>
                <w:sz w:val="24"/>
                <w:szCs w:val="24"/>
              </w:rPr>
              <w:t>二级指标</w:t>
            </w:r>
          </w:p>
        </w:tc>
        <w:tc>
          <w:tcPr>
            <w:tcW w:w="3479" w:type="dxa"/>
            <w:tcBorders>
              <w:top w:val="single" w:color="auto" w:sz="4" w:space="0"/>
              <w:left w:val="single" w:color="auto" w:sz="4" w:space="0"/>
              <w:bottom w:val="single" w:color="auto" w:sz="4" w:space="0"/>
              <w:right w:val="single" w:color="auto" w:sz="4" w:space="0"/>
            </w:tcBorders>
            <w:vAlign w:val="center"/>
          </w:tcPr>
          <w:p w14:paraId="3B563C01">
            <w:pPr>
              <w:spacing w:line="240" w:lineRule="auto"/>
              <w:ind w:firstLine="0" w:firstLineChars="0"/>
              <w:jc w:val="center"/>
              <w:rPr>
                <w:rFonts w:ascii="仿宋_GB2312" w:cs="Times New Roman"/>
                <w:b/>
                <w:bCs/>
                <w:kern w:val="2"/>
                <w:sz w:val="24"/>
                <w:szCs w:val="24"/>
              </w:rPr>
            </w:pPr>
            <w:r>
              <w:rPr>
                <w:rFonts w:hint="eastAsia" w:ascii="仿宋_GB2312" w:cs="Times New Roman"/>
                <w:b/>
                <w:bCs/>
                <w:kern w:val="2"/>
                <w:sz w:val="24"/>
                <w:szCs w:val="24"/>
              </w:rPr>
              <w:t>三级指标</w:t>
            </w:r>
          </w:p>
        </w:tc>
        <w:tc>
          <w:tcPr>
            <w:tcW w:w="1766" w:type="dxa"/>
            <w:tcBorders>
              <w:top w:val="single" w:color="auto" w:sz="4" w:space="0"/>
              <w:left w:val="single" w:color="auto" w:sz="4" w:space="0"/>
              <w:bottom w:val="single" w:color="auto" w:sz="4" w:space="0"/>
              <w:right w:val="single" w:color="auto" w:sz="4" w:space="0"/>
            </w:tcBorders>
            <w:vAlign w:val="center"/>
          </w:tcPr>
          <w:p w14:paraId="00B353C0">
            <w:pPr>
              <w:spacing w:line="240" w:lineRule="auto"/>
              <w:ind w:firstLine="0" w:firstLineChars="0"/>
              <w:jc w:val="center"/>
              <w:rPr>
                <w:rFonts w:ascii="仿宋_GB2312" w:cs="Times New Roman"/>
                <w:b/>
                <w:bCs/>
                <w:kern w:val="2"/>
                <w:sz w:val="24"/>
                <w:szCs w:val="24"/>
              </w:rPr>
            </w:pPr>
            <w:r>
              <w:rPr>
                <w:rFonts w:hint="eastAsia" w:ascii="仿宋_GB2312" w:cs="Times New Roman"/>
                <w:b/>
                <w:bCs/>
                <w:kern w:val="2"/>
                <w:sz w:val="24"/>
                <w:szCs w:val="24"/>
              </w:rPr>
              <w:t>预期指标值</w:t>
            </w:r>
          </w:p>
        </w:tc>
        <w:tc>
          <w:tcPr>
            <w:tcW w:w="1699" w:type="dxa"/>
            <w:tcBorders>
              <w:top w:val="single" w:color="auto" w:sz="4" w:space="0"/>
              <w:left w:val="single" w:color="auto" w:sz="4" w:space="0"/>
              <w:bottom w:val="single" w:color="auto" w:sz="4" w:space="0"/>
              <w:right w:val="single" w:color="auto" w:sz="4" w:space="0"/>
            </w:tcBorders>
            <w:vAlign w:val="center"/>
          </w:tcPr>
          <w:p w14:paraId="050A377C">
            <w:pPr>
              <w:spacing w:line="240" w:lineRule="auto"/>
              <w:ind w:firstLine="0" w:firstLineChars="0"/>
              <w:jc w:val="center"/>
              <w:rPr>
                <w:rFonts w:ascii="仿宋_GB2312" w:cs="Times New Roman"/>
                <w:b/>
                <w:bCs/>
                <w:kern w:val="2"/>
                <w:sz w:val="24"/>
                <w:szCs w:val="24"/>
              </w:rPr>
            </w:pPr>
            <w:r>
              <w:rPr>
                <w:rFonts w:hint="eastAsia" w:ascii="仿宋_GB2312" w:cs="Times New Roman"/>
                <w:b/>
                <w:bCs/>
                <w:kern w:val="2"/>
                <w:sz w:val="24"/>
                <w:szCs w:val="24"/>
              </w:rPr>
              <w:t>指标</w:t>
            </w:r>
          </w:p>
          <w:p w14:paraId="7572BED2">
            <w:pPr>
              <w:spacing w:line="240" w:lineRule="auto"/>
              <w:ind w:firstLine="0" w:firstLineChars="0"/>
              <w:jc w:val="center"/>
              <w:rPr>
                <w:rFonts w:ascii="仿宋_GB2312" w:cs="Times New Roman"/>
                <w:b/>
                <w:bCs/>
                <w:kern w:val="2"/>
                <w:sz w:val="24"/>
                <w:szCs w:val="24"/>
              </w:rPr>
            </w:pPr>
            <w:r>
              <w:rPr>
                <w:rFonts w:hint="eastAsia" w:ascii="仿宋_GB2312" w:cs="Times New Roman"/>
                <w:b/>
                <w:bCs/>
                <w:kern w:val="2"/>
                <w:sz w:val="24"/>
                <w:szCs w:val="24"/>
              </w:rPr>
              <w:t>完成值</w:t>
            </w:r>
          </w:p>
        </w:tc>
      </w:tr>
      <w:tr w14:paraId="6B99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restart"/>
            <w:tcBorders>
              <w:top w:val="nil"/>
              <w:left w:val="single" w:color="auto" w:sz="4" w:space="0"/>
              <w:bottom w:val="single" w:color="auto" w:sz="4" w:space="0"/>
              <w:right w:val="single" w:color="auto" w:sz="4" w:space="0"/>
            </w:tcBorders>
            <w:vAlign w:val="center"/>
          </w:tcPr>
          <w:p w14:paraId="67EF3666">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产出</w:t>
            </w:r>
          </w:p>
        </w:tc>
        <w:tc>
          <w:tcPr>
            <w:tcW w:w="1247" w:type="dxa"/>
            <w:vMerge w:val="restart"/>
            <w:tcBorders>
              <w:top w:val="nil"/>
              <w:left w:val="single" w:color="auto" w:sz="4" w:space="0"/>
              <w:right w:val="single" w:color="auto" w:sz="4" w:space="0"/>
            </w:tcBorders>
            <w:vAlign w:val="center"/>
          </w:tcPr>
          <w:p w14:paraId="26CAA3EF">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数量指标</w:t>
            </w:r>
          </w:p>
        </w:tc>
        <w:tc>
          <w:tcPr>
            <w:tcW w:w="3479" w:type="dxa"/>
            <w:tcBorders>
              <w:top w:val="single" w:color="auto" w:sz="4" w:space="0"/>
              <w:left w:val="single" w:color="auto" w:sz="4" w:space="0"/>
              <w:bottom w:val="single" w:color="auto" w:sz="4" w:space="0"/>
              <w:right w:val="single" w:color="auto" w:sz="4" w:space="0"/>
            </w:tcBorders>
            <w:vAlign w:val="center"/>
          </w:tcPr>
          <w:p w14:paraId="5E396D17">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参会人数（人）</w:t>
            </w:r>
          </w:p>
        </w:tc>
        <w:tc>
          <w:tcPr>
            <w:tcW w:w="1766" w:type="dxa"/>
            <w:tcBorders>
              <w:top w:val="single" w:color="auto" w:sz="4" w:space="0"/>
              <w:left w:val="single" w:color="auto" w:sz="4" w:space="0"/>
              <w:bottom w:val="single" w:color="auto" w:sz="4" w:space="0"/>
              <w:right w:val="single" w:color="auto" w:sz="4" w:space="0"/>
            </w:tcBorders>
            <w:vAlign w:val="center"/>
          </w:tcPr>
          <w:p w14:paraId="24826689">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269</w:t>
            </w:r>
          </w:p>
        </w:tc>
        <w:tc>
          <w:tcPr>
            <w:tcW w:w="1699" w:type="dxa"/>
            <w:tcBorders>
              <w:top w:val="single" w:color="auto" w:sz="4" w:space="0"/>
              <w:left w:val="single" w:color="auto" w:sz="4" w:space="0"/>
              <w:bottom w:val="single" w:color="auto" w:sz="4" w:space="0"/>
              <w:right w:val="single" w:color="auto" w:sz="4" w:space="0"/>
            </w:tcBorders>
            <w:vAlign w:val="center"/>
          </w:tcPr>
          <w:p w14:paraId="6BAF7C4C">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262</w:t>
            </w:r>
          </w:p>
        </w:tc>
      </w:tr>
      <w:tr w14:paraId="7575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Borders>
              <w:top w:val="nil"/>
              <w:left w:val="single" w:color="auto" w:sz="4" w:space="0"/>
              <w:bottom w:val="single" w:color="auto" w:sz="4" w:space="0"/>
              <w:right w:val="single" w:color="auto" w:sz="4" w:space="0"/>
            </w:tcBorders>
            <w:vAlign w:val="center"/>
          </w:tcPr>
          <w:p w14:paraId="22ABBC82">
            <w:pPr>
              <w:spacing w:line="240" w:lineRule="auto"/>
              <w:ind w:firstLine="0" w:firstLineChars="0"/>
              <w:rPr>
                <w:rFonts w:ascii="仿宋_GB2312" w:cs="Times New Roman"/>
                <w:kern w:val="2"/>
                <w:sz w:val="24"/>
                <w:szCs w:val="24"/>
              </w:rPr>
            </w:pPr>
          </w:p>
        </w:tc>
        <w:tc>
          <w:tcPr>
            <w:tcW w:w="1247" w:type="dxa"/>
            <w:vMerge w:val="continue"/>
            <w:tcBorders>
              <w:left w:val="single" w:color="auto" w:sz="4" w:space="0"/>
              <w:right w:val="single" w:color="auto" w:sz="4" w:space="0"/>
            </w:tcBorders>
            <w:vAlign w:val="center"/>
          </w:tcPr>
          <w:p w14:paraId="50AD21C9">
            <w:pPr>
              <w:spacing w:line="240" w:lineRule="auto"/>
              <w:ind w:firstLine="0" w:firstLineChars="0"/>
              <w:jc w:val="center"/>
              <w:rPr>
                <w:rFonts w:ascii="仿宋_GB2312" w:cs="Times New Roman"/>
                <w:kern w:val="2"/>
                <w:sz w:val="24"/>
                <w:szCs w:val="24"/>
              </w:rPr>
            </w:pPr>
          </w:p>
        </w:tc>
        <w:tc>
          <w:tcPr>
            <w:tcW w:w="3479" w:type="dxa"/>
            <w:tcBorders>
              <w:top w:val="single" w:color="auto" w:sz="4" w:space="0"/>
              <w:left w:val="single" w:color="auto" w:sz="4" w:space="0"/>
              <w:bottom w:val="single" w:color="auto" w:sz="4" w:space="0"/>
              <w:right w:val="single" w:color="auto" w:sz="4" w:space="0"/>
            </w:tcBorders>
            <w:vAlign w:val="center"/>
          </w:tcPr>
          <w:p w14:paraId="480CF703">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活动天数（天）</w:t>
            </w:r>
          </w:p>
        </w:tc>
        <w:tc>
          <w:tcPr>
            <w:tcW w:w="1766" w:type="dxa"/>
            <w:tcBorders>
              <w:top w:val="single" w:color="auto" w:sz="4" w:space="0"/>
              <w:left w:val="single" w:color="auto" w:sz="4" w:space="0"/>
              <w:bottom w:val="single" w:color="auto" w:sz="4" w:space="0"/>
              <w:right w:val="single" w:color="auto" w:sz="4" w:space="0"/>
            </w:tcBorders>
            <w:vAlign w:val="center"/>
          </w:tcPr>
          <w:p w14:paraId="6B5AFA10">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3</w:t>
            </w:r>
          </w:p>
        </w:tc>
        <w:tc>
          <w:tcPr>
            <w:tcW w:w="1699" w:type="dxa"/>
            <w:tcBorders>
              <w:top w:val="single" w:color="auto" w:sz="4" w:space="0"/>
              <w:left w:val="single" w:color="auto" w:sz="4" w:space="0"/>
              <w:bottom w:val="single" w:color="auto" w:sz="4" w:space="0"/>
              <w:right w:val="single" w:color="auto" w:sz="4" w:space="0"/>
            </w:tcBorders>
            <w:vAlign w:val="center"/>
          </w:tcPr>
          <w:p w14:paraId="3AB0F77B">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2</w:t>
            </w:r>
          </w:p>
        </w:tc>
      </w:tr>
      <w:tr w14:paraId="1AF1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Borders>
              <w:top w:val="nil"/>
              <w:left w:val="single" w:color="auto" w:sz="4" w:space="0"/>
              <w:bottom w:val="single" w:color="auto" w:sz="4" w:space="0"/>
              <w:right w:val="single" w:color="auto" w:sz="4" w:space="0"/>
            </w:tcBorders>
            <w:vAlign w:val="center"/>
          </w:tcPr>
          <w:p w14:paraId="0BAA55E0">
            <w:pPr>
              <w:spacing w:line="240" w:lineRule="auto"/>
              <w:ind w:firstLine="0" w:firstLineChars="0"/>
              <w:rPr>
                <w:rFonts w:ascii="仿宋_GB2312" w:cs="Times New Roman"/>
                <w:kern w:val="2"/>
                <w:sz w:val="24"/>
                <w:szCs w:val="24"/>
              </w:rPr>
            </w:pPr>
          </w:p>
        </w:tc>
        <w:tc>
          <w:tcPr>
            <w:tcW w:w="1247" w:type="dxa"/>
            <w:vMerge w:val="continue"/>
            <w:tcBorders>
              <w:left w:val="single" w:color="auto" w:sz="4" w:space="0"/>
              <w:bottom w:val="single" w:color="auto" w:sz="4" w:space="0"/>
              <w:right w:val="single" w:color="auto" w:sz="4" w:space="0"/>
            </w:tcBorders>
            <w:vAlign w:val="center"/>
          </w:tcPr>
          <w:p w14:paraId="2B9E2361">
            <w:pPr>
              <w:spacing w:line="240" w:lineRule="auto"/>
              <w:ind w:firstLine="0" w:firstLineChars="0"/>
              <w:jc w:val="center"/>
              <w:rPr>
                <w:rFonts w:ascii="仿宋_GB2312" w:cs="Times New Roman"/>
                <w:kern w:val="2"/>
                <w:sz w:val="24"/>
                <w:szCs w:val="24"/>
              </w:rPr>
            </w:pPr>
          </w:p>
        </w:tc>
        <w:tc>
          <w:tcPr>
            <w:tcW w:w="3479" w:type="dxa"/>
            <w:tcBorders>
              <w:top w:val="single" w:color="auto" w:sz="4" w:space="0"/>
              <w:left w:val="single" w:color="auto" w:sz="4" w:space="0"/>
              <w:bottom w:val="single" w:color="auto" w:sz="4" w:space="0"/>
              <w:right w:val="single" w:color="auto" w:sz="4" w:space="0"/>
            </w:tcBorders>
            <w:vAlign w:val="center"/>
          </w:tcPr>
          <w:p w14:paraId="313CA11F">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购置宣传手册、宣传画布等（份）</w:t>
            </w:r>
          </w:p>
        </w:tc>
        <w:tc>
          <w:tcPr>
            <w:tcW w:w="1766" w:type="dxa"/>
            <w:tcBorders>
              <w:top w:val="single" w:color="auto" w:sz="4" w:space="0"/>
              <w:left w:val="single" w:color="auto" w:sz="4" w:space="0"/>
              <w:bottom w:val="single" w:color="auto" w:sz="4" w:space="0"/>
              <w:right w:val="single" w:color="auto" w:sz="4" w:space="0"/>
            </w:tcBorders>
            <w:vAlign w:val="center"/>
          </w:tcPr>
          <w:p w14:paraId="11F6E2F9">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≥200</w:t>
            </w:r>
          </w:p>
        </w:tc>
        <w:tc>
          <w:tcPr>
            <w:tcW w:w="1699" w:type="dxa"/>
            <w:tcBorders>
              <w:top w:val="single" w:color="auto" w:sz="4" w:space="0"/>
              <w:left w:val="single" w:color="auto" w:sz="4" w:space="0"/>
              <w:bottom w:val="single" w:color="auto" w:sz="4" w:space="0"/>
              <w:right w:val="single" w:color="auto" w:sz="4" w:space="0"/>
            </w:tcBorders>
            <w:vAlign w:val="center"/>
          </w:tcPr>
          <w:p w14:paraId="37EF9F08">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200</w:t>
            </w:r>
          </w:p>
        </w:tc>
      </w:tr>
      <w:tr w14:paraId="3189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Borders>
              <w:top w:val="nil"/>
              <w:left w:val="single" w:color="auto" w:sz="4" w:space="0"/>
              <w:bottom w:val="single" w:color="auto" w:sz="4" w:space="0"/>
              <w:right w:val="single" w:color="auto" w:sz="4" w:space="0"/>
            </w:tcBorders>
            <w:vAlign w:val="center"/>
          </w:tcPr>
          <w:p w14:paraId="2420C4C1">
            <w:pPr>
              <w:spacing w:line="240" w:lineRule="auto"/>
              <w:ind w:firstLine="0" w:firstLineChars="0"/>
              <w:rPr>
                <w:rFonts w:ascii="仿宋_GB2312" w:cs="Times New Roman"/>
                <w:kern w:val="2"/>
                <w:sz w:val="24"/>
                <w:szCs w:val="24"/>
              </w:rPr>
            </w:pPr>
          </w:p>
        </w:tc>
        <w:tc>
          <w:tcPr>
            <w:tcW w:w="1247" w:type="dxa"/>
            <w:vMerge w:val="restart"/>
            <w:tcBorders>
              <w:top w:val="nil"/>
              <w:left w:val="single" w:color="auto" w:sz="4" w:space="0"/>
              <w:bottom w:val="single" w:color="auto" w:sz="4" w:space="0"/>
              <w:right w:val="single" w:color="auto" w:sz="4" w:space="0"/>
            </w:tcBorders>
            <w:vAlign w:val="center"/>
          </w:tcPr>
          <w:p w14:paraId="601197A6">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质量指标</w:t>
            </w:r>
          </w:p>
        </w:tc>
        <w:tc>
          <w:tcPr>
            <w:tcW w:w="3479" w:type="dxa"/>
            <w:tcBorders>
              <w:top w:val="single" w:color="auto" w:sz="4" w:space="0"/>
              <w:left w:val="single" w:color="auto" w:sz="4" w:space="0"/>
              <w:bottom w:val="single" w:color="auto" w:sz="4" w:space="0"/>
              <w:right w:val="single" w:color="auto" w:sz="4" w:space="0"/>
            </w:tcBorders>
            <w:vAlign w:val="center"/>
          </w:tcPr>
          <w:p w14:paraId="7867D046">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会议完成率（%）</w:t>
            </w:r>
          </w:p>
        </w:tc>
        <w:tc>
          <w:tcPr>
            <w:tcW w:w="1766" w:type="dxa"/>
            <w:tcBorders>
              <w:top w:val="single" w:color="auto" w:sz="4" w:space="0"/>
              <w:left w:val="single" w:color="auto" w:sz="4" w:space="0"/>
              <w:bottom w:val="single" w:color="auto" w:sz="4" w:space="0"/>
              <w:right w:val="single" w:color="auto" w:sz="4" w:space="0"/>
            </w:tcBorders>
            <w:vAlign w:val="center"/>
          </w:tcPr>
          <w:p w14:paraId="50C042B8">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≥98</w:t>
            </w:r>
          </w:p>
        </w:tc>
        <w:tc>
          <w:tcPr>
            <w:tcW w:w="1699" w:type="dxa"/>
            <w:tcBorders>
              <w:top w:val="single" w:color="auto" w:sz="4" w:space="0"/>
              <w:left w:val="single" w:color="auto" w:sz="4" w:space="0"/>
              <w:bottom w:val="single" w:color="auto" w:sz="4" w:space="0"/>
              <w:right w:val="single" w:color="auto" w:sz="4" w:space="0"/>
            </w:tcBorders>
            <w:vAlign w:val="center"/>
          </w:tcPr>
          <w:p w14:paraId="40CB4797">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100</w:t>
            </w:r>
          </w:p>
        </w:tc>
      </w:tr>
      <w:tr w14:paraId="1538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Borders>
              <w:top w:val="nil"/>
              <w:left w:val="single" w:color="auto" w:sz="4" w:space="0"/>
              <w:bottom w:val="single" w:color="auto" w:sz="4" w:space="0"/>
              <w:right w:val="single" w:color="auto" w:sz="4" w:space="0"/>
            </w:tcBorders>
            <w:vAlign w:val="center"/>
          </w:tcPr>
          <w:p w14:paraId="193F6412">
            <w:pPr>
              <w:spacing w:line="240" w:lineRule="auto"/>
              <w:ind w:firstLine="0" w:firstLineChars="0"/>
              <w:rPr>
                <w:rFonts w:ascii="仿宋_GB2312" w:cs="Times New Roman"/>
                <w:kern w:val="2"/>
                <w:sz w:val="24"/>
                <w:szCs w:val="24"/>
              </w:rPr>
            </w:pPr>
          </w:p>
        </w:tc>
        <w:tc>
          <w:tcPr>
            <w:tcW w:w="1247" w:type="dxa"/>
            <w:vMerge w:val="continue"/>
            <w:tcBorders>
              <w:top w:val="nil"/>
              <w:left w:val="single" w:color="auto" w:sz="4" w:space="0"/>
              <w:bottom w:val="single" w:color="auto" w:sz="4" w:space="0"/>
              <w:right w:val="single" w:color="auto" w:sz="4" w:space="0"/>
            </w:tcBorders>
            <w:vAlign w:val="center"/>
          </w:tcPr>
          <w:p w14:paraId="5B9C8959">
            <w:pPr>
              <w:spacing w:line="240" w:lineRule="auto"/>
              <w:ind w:firstLine="0" w:firstLineChars="0"/>
              <w:rPr>
                <w:rFonts w:ascii="仿宋_GB2312" w:cs="Times New Roman"/>
                <w:kern w:val="2"/>
                <w:sz w:val="24"/>
                <w:szCs w:val="24"/>
              </w:rPr>
            </w:pPr>
          </w:p>
        </w:tc>
        <w:tc>
          <w:tcPr>
            <w:tcW w:w="3479" w:type="dxa"/>
            <w:tcBorders>
              <w:top w:val="single" w:color="auto" w:sz="4" w:space="0"/>
              <w:left w:val="single" w:color="auto" w:sz="4" w:space="0"/>
              <w:bottom w:val="single" w:color="auto" w:sz="4" w:space="0"/>
              <w:right w:val="single" w:color="auto" w:sz="4" w:space="0"/>
            </w:tcBorders>
            <w:vAlign w:val="center"/>
          </w:tcPr>
          <w:p w14:paraId="6ECE1B0A">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宣传覆盖率（%）</w:t>
            </w:r>
          </w:p>
        </w:tc>
        <w:tc>
          <w:tcPr>
            <w:tcW w:w="1766" w:type="dxa"/>
            <w:tcBorders>
              <w:top w:val="single" w:color="auto" w:sz="4" w:space="0"/>
              <w:left w:val="single" w:color="auto" w:sz="4" w:space="0"/>
              <w:bottom w:val="single" w:color="auto" w:sz="4" w:space="0"/>
              <w:right w:val="single" w:color="auto" w:sz="4" w:space="0"/>
            </w:tcBorders>
            <w:vAlign w:val="center"/>
          </w:tcPr>
          <w:p w14:paraId="68EF5D40">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≥95</w:t>
            </w:r>
          </w:p>
        </w:tc>
        <w:tc>
          <w:tcPr>
            <w:tcW w:w="1699" w:type="dxa"/>
            <w:tcBorders>
              <w:top w:val="single" w:color="auto" w:sz="4" w:space="0"/>
              <w:left w:val="single" w:color="auto" w:sz="4" w:space="0"/>
              <w:bottom w:val="single" w:color="auto" w:sz="4" w:space="0"/>
              <w:right w:val="single" w:color="auto" w:sz="4" w:space="0"/>
            </w:tcBorders>
            <w:vAlign w:val="center"/>
          </w:tcPr>
          <w:p w14:paraId="6D26E575">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99</w:t>
            </w:r>
          </w:p>
        </w:tc>
      </w:tr>
      <w:tr w14:paraId="4A5B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823" w:type="dxa"/>
            <w:vMerge w:val="continue"/>
            <w:tcBorders>
              <w:top w:val="nil"/>
              <w:left w:val="single" w:color="auto" w:sz="4" w:space="0"/>
              <w:bottom w:val="single" w:color="auto" w:sz="4" w:space="0"/>
              <w:right w:val="single" w:color="auto" w:sz="4" w:space="0"/>
            </w:tcBorders>
            <w:vAlign w:val="center"/>
          </w:tcPr>
          <w:p w14:paraId="6E4EA2C8">
            <w:pPr>
              <w:spacing w:line="240" w:lineRule="auto"/>
              <w:ind w:firstLine="0" w:firstLineChars="0"/>
              <w:rPr>
                <w:rFonts w:ascii="仿宋_GB2312" w:cs="Times New Roman"/>
                <w:kern w:val="2"/>
                <w:sz w:val="24"/>
                <w:szCs w:val="24"/>
              </w:rPr>
            </w:pPr>
          </w:p>
        </w:tc>
        <w:tc>
          <w:tcPr>
            <w:tcW w:w="1247" w:type="dxa"/>
            <w:vMerge w:val="restart"/>
            <w:tcBorders>
              <w:top w:val="nil"/>
              <w:left w:val="single" w:color="auto" w:sz="4" w:space="0"/>
              <w:bottom w:val="single" w:color="auto" w:sz="4" w:space="0"/>
              <w:right w:val="single" w:color="auto" w:sz="4" w:space="0"/>
            </w:tcBorders>
            <w:vAlign w:val="center"/>
          </w:tcPr>
          <w:p w14:paraId="6773C173">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成本指标</w:t>
            </w:r>
          </w:p>
        </w:tc>
        <w:tc>
          <w:tcPr>
            <w:tcW w:w="3479" w:type="dxa"/>
            <w:tcBorders>
              <w:top w:val="single" w:color="auto" w:sz="4" w:space="0"/>
              <w:left w:val="single" w:color="auto" w:sz="4" w:space="0"/>
              <w:bottom w:val="single" w:color="auto" w:sz="4" w:space="0"/>
              <w:right w:val="single" w:color="auto" w:sz="4" w:space="0"/>
            </w:tcBorders>
            <w:vAlign w:val="center"/>
          </w:tcPr>
          <w:p w14:paraId="600BF7BB">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会议费用标准（元/人/天）</w:t>
            </w:r>
          </w:p>
        </w:tc>
        <w:tc>
          <w:tcPr>
            <w:tcW w:w="1766" w:type="dxa"/>
            <w:tcBorders>
              <w:top w:val="single" w:color="auto" w:sz="4" w:space="0"/>
              <w:left w:val="single" w:color="auto" w:sz="4" w:space="0"/>
              <w:bottom w:val="single" w:color="auto" w:sz="4" w:space="0"/>
              <w:right w:val="single" w:color="auto" w:sz="4" w:space="0"/>
            </w:tcBorders>
            <w:vAlign w:val="center"/>
          </w:tcPr>
          <w:p w14:paraId="084E0B1B">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360</w:t>
            </w:r>
          </w:p>
        </w:tc>
        <w:tc>
          <w:tcPr>
            <w:tcW w:w="1699" w:type="dxa"/>
            <w:tcBorders>
              <w:top w:val="single" w:color="auto" w:sz="4" w:space="0"/>
              <w:left w:val="single" w:color="auto" w:sz="4" w:space="0"/>
              <w:bottom w:val="single" w:color="auto" w:sz="4" w:space="0"/>
              <w:right w:val="single" w:color="auto" w:sz="4" w:space="0"/>
            </w:tcBorders>
            <w:vAlign w:val="center"/>
          </w:tcPr>
          <w:p w14:paraId="171B2999">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358</w:t>
            </w:r>
          </w:p>
        </w:tc>
      </w:tr>
      <w:tr w14:paraId="7B10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Borders>
              <w:top w:val="nil"/>
              <w:left w:val="single" w:color="auto" w:sz="4" w:space="0"/>
              <w:bottom w:val="single" w:color="auto" w:sz="4" w:space="0"/>
              <w:right w:val="single" w:color="auto" w:sz="4" w:space="0"/>
            </w:tcBorders>
            <w:vAlign w:val="center"/>
          </w:tcPr>
          <w:p w14:paraId="08C785E7">
            <w:pPr>
              <w:spacing w:line="240" w:lineRule="auto"/>
              <w:ind w:firstLine="0" w:firstLineChars="0"/>
              <w:rPr>
                <w:rFonts w:ascii="仿宋_GB2312" w:cs="Times New Roman"/>
                <w:kern w:val="2"/>
                <w:sz w:val="24"/>
                <w:szCs w:val="24"/>
              </w:rPr>
            </w:pPr>
          </w:p>
        </w:tc>
        <w:tc>
          <w:tcPr>
            <w:tcW w:w="1247" w:type="dxa"/>
            <w:vMerge w:val="continue"/>
            <w:tcBorders>
              <w:top w:val="nil"/>
              <w:left w:val="single" w:color="auto" w:sz="4" w:space="0"/>
              <w:bottom w:val="single" w:color="auto" w:sz="4" w:space="0"/>
              <w:right w:val="single" w:color="auto" w:sz="4" w:space="0"/>
            </w:tcBorders>
            <w:vAlign w:val="center"/>
          </w:tcPr>
          <w:p w14:paraId="0240846B">
            <w:pPr>
              <w:spacing w:line="240" w:lineRule="auto"/>
              <w:ind w:firstLine="0" w:firstLineChars="0"/>
              <w:rPr>
                <w:rFonts w:ascii="仿宋_GB2312" w:cs="Times New Roman"/>
                <w:kern w:val="2"/>
                <w:sz w:val="24"/>
                <w:szCs w:val="24"/>
              </w:rPr>
            </w:pPr>
          </w:p>
        </w:tc>
        <w:tc>
          <w:tcPr>
            <w:tcW w:w="3479" w:type="dxa"/>
            <w:tcBorders>
              <w:top w:val="single" w:color="auto" w:sz="4" w:space="0"/>
              <w:left w:val="single" w:color="auto" w:sz="4" w:space="0"/>
              <w:bottom w:val="single" w:color="auto" w:sz="4" w:space="0"/>
              <w:right w:val="single" w:color="auto" w:sz="4" w:space="0"/>
            </w:tcBorders>
            <w:vAlign w:val="center"/>
          </w:tcPr>
          <w:p w14:paraId="5C796081">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成本控制率（%）</w:t>
            </w:r>
          </w:p>
        </w:tc>
        <w:tc>
          <w:tcPr>
            <w:tcW w:w="1766" w:type="dxa"/>
            <w:tcBorders>
              <w:top w:val="single" w:color="auto" w:sz="4" w:space="0"/>
              <w:left w:val="single" w:color="auto" w:sz="4" w:space="0"/>
              <w:bottom w:val="single" w:color="auto" w:sz="4" w:space="0"/>
              <w:right w:val="single" w:color="auto" w:sz="4" w:space="0"/>
            </w:tcBorders>
            <w:vAlign w:val="center"/>
          </w:tcPr>
          <w:p w14:paraId="38191D29">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≥5</w:t>
            </w:r>
          </w:p>
        </w:tc>
        <w:tc>
          <w:tcPr>
            <w:tcW w:w="1699" w:type="dxa"/>
            <w:tcBorders>
              <w:top w:val="single" w:color="auto" w:sz="4" w:space="0"/>
              <w:left w:val="single" w:color="auto" w:sz="4" w:space="0"/>
              <w:bottom w:val="single" w:color="auto" w:sz="4" w:space="0"/>
              <w:right w:val="single" w:color="auto" w:sz="4" w:space="0"/>
            </w:tcBorders>
            <w:vAlign w:val="center"/>
          </w:tcPr>
          <w:p w14:paraId="6C7FA459">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100</w:t>
            </w:r>
          </w:p>
        </w:tc>
      </w:tr>
      <w:tr w14:paraId="6511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restart"/>
            <w:tcBorders>
              <w:top w:val="nil"/>
              <w:left w:val="single" w:color="auto" w:sz="4" w:space="0"/>
              <w:right w:val="single" w:color="auto" w:sz="4" w:space="0"/>
            </w:tcBorders>
            <w:vAlign w:val="center"/>
          </w:tcPr>
          <w:p w14:paraId="2D8A2885">
            <w:pPr>
              <w:spacing w:line="240" w:lineRule="auto"/>
              <w:ind w:firstLine="0" w:firstLineChars="0"/>
              <w:rPr>
                <w:rFonts w:ascii="仿宋_GB2312" w:cs="Times New Roman"/>
                <w:kern w:val="2"/>
                <w:sz w:val="24"/>
                <w:szCs w:val="24"/>
              </w:rPr>
            </w:pPr>
            <w:r>
              <w:rPr>
                <w:rFonts w:hint="eastAsia" w:ascii="仿宋_GB2312" w:cs="Times New Roman"/>
                <w:kern w:val="2"/>
                <w:sz w:val="24"/>
                <w:szCs w:val="24"/>
              </w:rPr>
              <w:t>效益</w:t>
            </w:r>
          </w:p>
        </w:tc>
        <w:tc>
          <w:tcPr>
            <w:tcW w:w="1247" w:type="dxa"/>
            <w:vMerge w:val="restart"/>
            <w:tcBorders>
              <w:top w:val="single" w:color="auto" w:sz="4" w:space="0"/>
              <w:left w:val="single" w:color="auto" w:sz="4" w:space="0"/>
              <w:right w:val="single" w:color="auto" w:sz="4" w:space="0"/>
            </w:tcBorders>
            <w:vAlign w:val="center"/>
          </w:tcPr>
          <w:p w14:paraId="7A857CFA">
            <w:pPr>
              <w:spacing w:line="240" w:lineRule="auto"/>
              <w:ind w:firstLine="0" w:firstLineChars="0"/>
              <w:rPr>
                <w:rFonts w:ascii="仿宋_GB2312" w:cs="Times New Roman"/>
                <w:kern w:val="2"/>
                <w:sz w:val="24"/>
                <w:szCs w:val="24"/>
              </w:rPr>
            </w:pPr>
            <w:r>
              <w:rPr>
                <w:rFonts w:hint="eastAsia" w:ascii="仿宋_GB2312" w:cs="Times New Roman"/>
                <w:kern w:val="2"/>
                <w:sz w:val="24"/>
                <w:szCs w:val="24"/>
              </w:rPr>
              <w:t>社会效益</w:t>
            </w:r>
          </w:p>
        </w:tc>
        <w:tc>
          <w:tcPr>
            <w:tcW w:w="3479" w:type="dxa"/>
            <w:tcBorders>
              <w:top w:val="single" w:color="auto" w:sz="4" w:space="0"/>
              <w:left w:val="single" w:color="auto" w:sz="4" w:space="0"/>
              <w:bottom w:val="single" w:color="auto" w:sz="4" w:space="0"/>
              <w:right w:val="single" w:color="auto" w:sz="4" w:space="0"/>
            </w:tcBorders>
            <w:vAlign w:val="center"/>
          </w:tcPr>
          <w:p w14:paraId="4B044215">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知晓率（%）</w:t>
            </w:r>
          </w:p>
        </w:tc>
        <w:tc>
          <w:tcPr>
            <w:tcW w:w="1766" w:type="dxa"/>
            <w:tcBorders>
              <w:top w:val="single" w:color="auto" w:sz="4" w:space="0"/>
              <w:left w:val="single" w:color="auto" w:sz="4" w:space="0"/>
              <w:bottom w:val="single" w:color="auto" w:sz="4" w:space="0"/>
              <w:right w:val="single" w:color="auto" w:sz="4" w:space="0"/>
            </w:tcBorders>
            <w:vAlign w:val="center"/>
          </w:tcPr>
          <w:p w14:paraId="269625D2">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≥95</w:t>
            </w:r>
          </w:p>
        </w:tc>
        <w:tc>
          <w:tcPr>
            <w:tcW w:w="1699" w:type="dxa"/>
            <w:tcBorders>
              <w:top w:val="single" w:color="auto" w:sz="4" w:space="0"/>
              <w:left w:val="single" w:color="auto" w:sz="4" w:space="0"/>
              <w:bottom w:val="single" w:color="auto" w:sz="4" w:space="0"/>
              <w:right w:val="single" w:color="auto" w:sz="4" w:space="0"/>
            </w:tcBorders>
            <w:vAlign w:val="center"/>
          </w:tcPr>
          <w:p w14:paraId="1552852D">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98</w:t>
            </w:r>
          </w:p>
        </w:tc>
      </w:tr>
      <w:tr w14:paraId="191E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Borders>
              <w:left w:val="single" w:color="auto" w:sz="4" w:space="0"/>
              <w:right w:val="single" w:color="auto" w:sz="4" w:space="0"/>
            </w:tcBorders>
            <w:vAlign w:val="center"/>
          </w:tcPr>
          <w:p w14:paraId="714C9B01">
            <w:pPr>
              <w:spacing w:line="240" w:lineRule="auto"/>
              <w:ind w:firstLine="0" w:firstLineChars="0"/>
              <w:jc w:val="center"/>
              <w:rPr>
                <w:rFonts w:ascii="仿宋_GB2312" w:cs="Times New Roman"/>
                <w:kern w:val="2"/>
                <w:sz w:val="24"/>
                <w:szCs w:val="24"/>
              </w:rPr>
            </w:pPr>
          </w:p>
        </w:tc>
        <w:tc>
          <w:tcPr>
            <w:tcW w:w="1247" w:type="dxa"/>
            <w:vMerge w:val="continue"/>
            <w:tcBorders>
              <w:left w:val="single" w:color="auto" w:sz="4" w:space="0"/>
              <w:right w:val="single" w:color="auto" w:sz="4" w:space="0"/>
            </w:tcBorders>
            <w:vAlign w:val="center"/>
          </w:tcPr>
          <w:p w14:paraId="7A01E34B">
            <w:pPr>
              <w:spacing w:line="240" w:lineRule="auto"/>
              <w:ind w:firstLine="0" w:firstLineChars="0"/>
              <w:jc w:val="center"/>
              <w:rPr>
                <w:rFonts w:ascii="仿宋_GB2312" w:cs="Times New Roman"/>
                <w:kern w:val="2"/>
                <w:sz w:val="24"/>
                <w:szCs w:val="24"/>
              </w:rPr>
            </w:pPr>
          </w:p>
        </w:tc>
        <w:tc>
          <w:tcPr>
            <w:tcW w:w="3479" w:type="dxa"/>
            <w:tcBorders>
              <w:top w:val="single" w:color="auto" w:sz="4" w:space="0"/>
              <w:left w:val="single" w:color="auto" w:sz="4" w:space="0"/>
              <w:bottom w:val="single" w:color="auto" w:sz="4" w:space="0"/>
              <w:right w:val="single" w:color="auto" w:sz="4" w:space="0"/>
            </w:tcBorders>
            <w:vAlign w:val="center"/>
          </w:tcPr>
          <w:p w14:paraId="7B41609A">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政协委员提案数增长率（%）</w:t>
            </w:r>
          </w:p>
        </w:tc>
        <w:tc>
          <w:tcPr>
            <w:tcW w:w="1766" w:type="dxa"/>
            <w:tcBorders>
              <w:top w:val="single" w:color="auto" w:sz="4" w:space="0"/>
              <w:left w:val="single" w:color="auto" w:sz="4" w:space="0"/>
              <w:bottom w:val="single" w:color="auto" w:sz="4" w:space="0"/>
              <w:right w:val="single" w:color="auto" w:sz="4" w:space="0"/>
            </w:tcBorders>
            <w:vAlign w:val="center"/>
          </w:tcPr>
          <w:p w14:paraId="00DA7FA3">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≥12</w:t>
            </w:r>
          </w:p>
        </w:tc>
        <w:tc>
          <w:tcPr>
            <w:tcW w:w="1699" w:type="dxa"/>
            <w:tcBorders>
              <w:top w:val="single" w:color="auto" w:sz="4" w:space="0"/>
              <w:left w:val="single" w:color="auto" w:sz="4" w:space="0"/>
              <w:bottom w:val="single" w:color="auto" w:sz="4" w:space="0"/>
              <w:right w:val="single" w:color="auto" w:sz="4" w:space="0"/>
            </w:tcBorders>
            <w:vAlign w:val="center"/>
          </w:tcPr>
          <w:p w14:paraId="09C8534D">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50</w:t>
            </w:r>
          </w:p>
        </w:tc>
      </w:tr>
      <w:tr w14:paraId="6983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Borders>
              <w:left w:val="single" w:color="auto" w:sz="4" w:space="0"/>
              <w:right w:val="single" w:color="auto" w:sz="4" w:space="0"/>
            </w:tcBorders>
            <w:vAlign w:val="center"/>
          </w:tcPr>
          <w:p w14:paraId="554BAF90">
            <w:pPr>
              <w:spacing w:line="240" w:lineRule="auto"/>
              <w:ind w:firstLine="0" w:firstLineChars="0"/>
              <w:jc w:val="center"/>
              <w:rPr>
                <w:rFonts w:ascii="仿宋_GB2312" w:cs="Times New Roman"/>
                <w:kern w:val="2"/>
                <w:sz w:val="24"/>
                <w:szCs w:val="24"/>
              </w:rPr>
            </w:pPr>
          </w:p>
        </w:tc>
        <w:tc>
          <w:tcPr>
            <w:tcW w:w="1247" w:type="dxa"/>
            <w:vMerge w:val="continue"/>
            <w:tcBorders>
              <w:left w:val="single" w:color="auto" w:sz="4" w:space="0"/>
              <w:bottom w:val="single" w:color="auto" w:sz="4" w:space="0"/>
              <w:right w:val="single" w:color="auto" w:sz="4" w:space="0"/>
            </w:tcBorders>
            <w:vAlign w:val="center"/>
          </w:tcPr>
          <w:p w14:paraId="2DAEB1B9">
            <w:pPr>
              <w:spacing w:line="240" w:lineRule="auto"/>
              <w:ind w:firstLine="0" w:firstLineChars="0"/>
              <w:jc w:val="center"/>
              <w:rPr>
                <w:rFonts w:ascii="仿宋_GB2312" w:cs="Times New Roman"/>
                <w:kern w:val="2"/>
                <w:sz w:val="24"/>
                <w:szCs w:val="24"/>
              </w:rPr>
            </w:pPr>
          </w:p>
        </w:tc>
        <w:tc>
          <w:tcPr>
            <w:tcW w:w="3479" w:type="dxa"/>
            <w:tcBorders>
              <w:top w:val="single" w:color="auto" w:sz="4" w:space="0"/>
              <w:left w:val="single" w:color="auto" w:sz="4" w:space="0"/>
              <w:bottom w:val="single" w:color="auto" w:sz="4" w:space="0"/>
              <w:right w:val="single" w:color="auto" w:sz="4" w:space="0"/>
            </w:tcBorders>
            <w:vAlign w:val="center"/>
          </w:tcPr>
          <w:p w14:paraId="1E72BA9B">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政协委员提案采纳率（%）</w:t>
            </w:r>
          </w:p>
        </w:tc>
        <w:tc>
          <w:tcPr>
            <w:tcW w:w="1766" w:type="dxa"/>
            <w:tcBorders>
              <w:top w:val="single" w:color="auto" w:sz="4" w:space="0"/>
              <w:left w:val="single" w:color="auto" w:sz="4" w:space="0"/>
              <w:bottom w:val="single" w:color="auto" w:sz="4" w:space="0"/>
              <w:right w:val="single" w:color="auto" w:sz="4" w:space="0"/>
            </w:tcBorders>
            <w:vAlign w:val="center"/>
          </w:tcPr>
          <w:p w14:paraId="7853078C">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≥94</w:t>
            </w:r>
          </w:p>
        </w:tc>
        <w:tc>
          <w:tcPr>
            <w:tcW w:w="1699" w:type="dxa"/>
            <w:tcBorders>
              <w:top w:val="single" w:color="auto" w:sz="4" w:space="0"/>
              <w:left w:val="single" w:color="auto" w:sz="4" w:space="0"/>
              <w:bottom w:val="single" w:color="auto" w:sz="4" w:space="0"/>
              <w:right w:val="single" w:color="auto" w:sz="4" w:space="0"/>
            </w:tcBorders>
            <w:vAlign w:val="center"/>
          </w:tcPr>
          <w:p w14:paraId="040590ED">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85.29</w:t>
            </w:r>
          </w:p>
        </w:tc>
      </w:tr>
      <w:tr w14:paraId="0FD6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Borders>
              <w:left w:val="single" w:color="auto" w:sz="4" w:space="0"/>
              <w:right w:val="single" w:color="auto" w:sz="4" w:space="0"/>
            </w:tcBorders>
            <w:vAlign w:val="center"/>
          </w:tcPr>
          <w:p w14:paraId="0AD78B22">
            <w:pPr>
              <w:spacing w:line="240" w:lineRule="auto"/>
              <w:ind w:firstLine="0" w:firstLineChars="0"/>
              <w:jc w:val="center"/>
              <w:rPr>
                <w:rFonts w:ascii="仿宋_GB2312" w:cs="Times New Roman"/>
                <w:kern w:val="2"/>
                <w:sz w:val="24"/>
                <w:szCs w:val="24"/>
              </w:rPr>
            </w:pPr>
          </w:p>
        </w:tc>
        <w:tc>
          <w:tcPr>
            <w:tcW w:w="1247" w:type="dxa"/>
            <w:vMerge w:val="continue"/>
            <w:tcBorders>
              <w:left w:val="single" w:color="auto" w:sz="4" w:space="0"/>
              <w:bottom w:val="single" w:color="auto" w:sz="4" w:space="0"/>
              <w:right w:val="single" w:color="auto" w:sz="4" w:space="0"/>
            </w:tcBorders>
            <w:vAlign w:val="center"/>
          </w:tcPr>
          <w:p w14:paraId="654FC090">
            <w:pPr>
              <w:spacing w:line="240" w:lineRule="auto"/>
              <w:ind w:firstLine="0" w:firstLineChars="0"/>
              <w:jc w:val="center"/>
              <w:rPr>
                <w:rFonts w:ascii="仿宋_GB2312" w:cs="Times New Roman"/>
                <w:kern w:val="2"/>
                <w:sz w:val="24"/>
                <w:szCs w:val="24"/>
              </w:rPr>
            </w:pPr>
          </w:p>
        </w:tc>
        <w:tc>
          <w:tcPr>
            <w:tcW w:w="3479" w:type="dxa"/>
            <w:tcBorders>
              <w:top w:val="single" w:color="auto" w:sz="4" w:space="0"/>
              <w:left w:val="single" w:color="auto" w:sz="4" w:space="0"/>
              <w:bottom w:val="single" w:color="auto" w:sz="4" w:space="0"/>
              <w:right w:val="single" w:color="auto" w:sz="4" w:space="0"/>
            </w:tcBorders>
            <w:vAlign w:val="center"/>
          </w:tcPr>
          <w:p w14:paraId="2510BF23">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调研成果产出率（%）</w:t>
            </w:r>
          </w:p>
        </w:tc>
        <w:tc>
          <w:tcPr>
            <w:tcW w:w="1766" w:type="dxa"/>
            <w:tcBorders>
              <w:top w:val="single" w:color="auto" w:sz="4" w:space="0"/>
              <w:left w:val="single" w:color="auto" w:sz="4" w:space="0"/>
              <w:bottom w:val="single" w:color="auto" w:sz="4" w:space="0"/>
              <w:right w:val="single" w:color="auto" w:sz="4" w:space="0"/>
            </w:tcBorders>
            <w:vAlign w:val="center"/>
          </w:tcPr>
          <w:p w14:paraId="0113AD1B">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≥95</w:t>
            </w:r>
          </w:p>
        </w:tc>
        <w:tc>
          <w:tcPr>
            <w:tcW w:w="1699" w:type="dxa"/>
            <w:tcBorders>
              <w:top w:val="single" w:color="auto" w:sz="4" w:space="0"/>
              <w:left w:val="single" w:color="auto" w:sz="4" w:space="0"/>
              <w:bottom w:val="single" w:color="auto" w:sz="4" w:space="0"/>
              <w:right w:val="single" w:color="auto" w:sz="4" w:space="0"/>
            </w:tcBorders>
            <w:vAlign w:val="center"/>
          </w:tcPr>
          <w:p w14:paraId="45E350B1">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98</w:t>
            </w:r>
          </w:p>
        </w:tc>
      </w:tr>
      <w:tr w14:paraId="3067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Borders>
              <w:left w:val="single" w:color="auto" w:sz="4" w:space="0"/>
              <w:bottom w:val="single" w:color="auto" w:sz="4" w:space="0"/>
              <w:right w:val="single" w:color="auto" w:sz="4" w:space="0"/>
            </w:tcBorders>
            <w:vAlign w:val="center"/>
          </w:tcPr>
          <w:p w14:paraId="34802944">
            <w:pPr>
              <w:spacing w:line="240" w:lineRule="auto"/>
              <w:ind w:firstLine="0" w:firstLineChars="0"/>
              <w:jc w:val="center"/>
              <w:rPr>
                <w:rFonts w:ascii="仿宋_GB2312" w:cs="Times New Roman"/>
                <w:kern w:val="2"/>
                <w:sz w:val="24"/>
                <w:szCs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36EA8F1D">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服务对象满意度</w:t>
            </w:r>
          </w:p>
        </w:tc>
        <w:tc>
          <w:tcPr>
            <w:tcW w:w="3479" w:type="dxa"/>
            <w:tcBorders>
              <w:top w:val="single" w:color="auto" w:sz="4" w:space="0"/>
              <w:left w:val="single" w:color="auto" w:sz="4" w:space="0"/>
              <w:bottom w:val="single" w:color="auto" w:sz="4" w:space="0"/>
              <w:right w:val="single" w:color="auto" w:sz="4" w:space="0"/>
            </w:tcBorders>
            <w:vAlign w:val="center"/>
          </w:tcPr>
          <w:p w14:paraId="15FC2B97">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政协委员满意度（%）</w:t>
            </w:r>
          </w:p>
        </w:tc>
        <w:tc>
          <w:tcPr>
            <w:tcW w:w="1766" w:type="dxa"/>
            <w:tcBorders>
              <w:top w:val="single" w:color="auto" w:sz="4" w:space="0"/>
              <w:left w:val="single" w:color="auto" w:sz="4" w:space="0"/>
              <w:bottom w:val="single" w:color="auto" w:sz="4" w:space="0"/>
              <w:right w:val="single" w:color="auto" w:sz="4" w:space="0"/>
            </w:tcBorders>
            <w:vAlign w:val="center"/>
          </w:tcPr>
          <w:p w14:paraId="3DDBC344">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≥95</w:t>
            </w:r>
          </w:p>
        </w:tc>
        <w:tc>
          <w:tcPr>
            <w:tcW w:w="1699" w:type="dxa"/>
            <w:tcBorders>
              <w:top w:val="single" w:color="auto" w:sz="4" w:space="0"/>
              <w:left w:val="single" w:color="auto" w:sz="4" w:space="0"/>
              <w:bottom w:val="single" w:color="auto" w:sz="4" w:space="0"/>
              <w:right w:val="single" w:color="auto" w:sz="4" w:space="0"/>
            </w:tcBorders>
            <w:vAlign w:val="center"/>
          </w:tcPr>
          <w:p w14:paraId="1E6B3978">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98.5</w:t>
            </w:r>
          </w:p>
        </w:tc>
      </w:tr>
    </w:tbl>
    <w:p w14:paraId="1B90D599">
      <w:pPr>
        <w:widowControl w:val="0"/>
        <w:adjustRightInd w:val="0"/>
        <w:snapToGrid w:val="0"/>
        <w:spacing w:line="240" w:lineRule="auto"/>
        <w:ind w:firstLine="0" w:firstLineChars="0"/>
        <w:jc w:val="both"/>
        <w:rPr>
          <w:rFonts w:ascii="仿宋_GB2312" w:cs="Times New Roman"/>
          <w:color w:val="000000" w:themeColor="text1"/>
          <w:sz w:val="32"/>
          <w:szCs w:val="32"/>
          <w14:textFill>
            <w14:solidFill>
              <w14:schemeClr w14:val="tx1"/>
            </w14:solidFill>
          </w14:textFill>
        </w:rPr>
      </w:pPr>
    </w:p>
    <w:p w14:paraId="4251BE87">
      <w:pPr>
        <w:pStyle w:val="11"/>
        <w:adjustRightInd w:val="0"/>
        <w:snapToGrid w:val="0"/>
        <w:spacing w:before="0" w:after="0" w:line="360" w:lineRule="auto"/>
        <w:ind w:firstLine="643"/>
        <w:jc w:val="left"/>
        <w:rPr>
          <w:rFonts w:ascii="Times New Roman" w:hAnsi="Times New Roman" w:eastAsia="楷体_GB2312" w:cs="Times New Roman"/>
        </w:rPr>
      </w:pPr>
      <w:bookmarkStart w:id="35" w:name="_Toc173768203"/>
      <w:r>
        <w:rPr>
          <w:rFonts w:ascii="Times New Roman" w:hAnsi="Times New Roman" w:eastAsia="楷体_GB2312" w:cs="Times New Roman"/>
        </w:rPr>
        <w:t>（四）部门整体收支情况</w:t>
      </w:r>
      <w:bookmarkEnd w:id="30"/>
      <w:bookmarkEnd w:id="31"/>
      <w:bookmarkEnd w:id="32"/>
      <w:bookmarkEnd w:id="33"/>
      <w:bookmarkEnd w:id="34"/>
      <w:bookmarkEnd w:id="35"/>
    </w:p>
    <w:p w14:paraId="3BAC7546">
      <w:pPr>
        <w:widowControl w:val="0"/>
        <w:adjustRightInd w:val="0"/>
        <w:snapToGrid w:val="0"/>
        <w:ind w:firstLine="645" w:firstLineChars="0"/>
        <w:jc w:val="both"/>
        <w:rPr>
          <w:rFonts w:ascii="仿宋_GB2312" w:cs="Times New Roman"/>
          <w:sz w:val="32"/>
          <w:szCs w:val="32"/>
        </w:rPr>
      </w:pPr>
      <w:r>
        <w:rPr>
          <w:rFonts w:hint="eastAsia" w:ascii="仿宋_GB2312" w:cs="Times New Roman"/>
          <w:sz w:val="32"/>
          <w:szCs w:val="32"/>
        </w:rPr>
        <w:t>根据《关于批复2023年部门预算和做好部门预算公开工作的通知》（仁财预〔2023〕</w:t>
      </w:r>
      <w:r>
        <w:rPr>
          <w:rFonts w:ascii="仿宋_GB2312" w:cs="Times New Roman"/>
          <w:sz w:val="32"/>
          <w:szCs w:val="32"/>
        </w:rPr>
        <w:t>3</w:t>
      </w:r>
      <w:r>
        <w:rPr>
          <w:rFonts w:hint="eastAsia" w:ascii="仿宋_GB2312" w:cs="Times New Roman"/>
          <w:sz w:val="32"/>
          <w:szCs w:val="32"/>
        </w:rPr>
        <w:t>号）、《2023年县政协办部门决算报表》（收入支出决算总表），县政协办2023年部门整体收支情况如下：</w:t>
      </w:r>
    </w:p>
    <w:p w14:paraId="03923E86">
      <w:pPr>
        <w:widowControl w:val="0"/>
        <w:adjustRightInd w:val="0"/>
        <w:snapToGrid w:val="0"/>
        <w:ind w:firstLine="643"/>
        <w:contextualSpacing/>
        <w:outlineLvl w:val="2"/>
        <w:rPr>
          <w:rFonts w:ascii="仿宋_GB2312" w:cs="Times New Roman"/>
          <w:sz w:val="32"/>
          <w:szCs w:val="32"/>
        </w:rPr>
      </w:pPr>
      <w:bookmarkStart w:id="36" w:name="_Toc110335378"/>
      <w:bookmarkStart w:id="37" w:name="_Toc72"/>
      <w:bookmarkStart w:id="38" w:name="_Toc22374"/>
      <w:bookmarkStart w:id="39" w:name="_Toc81079765"/>
      <w:bookmarkStart w:id="40" w:name="_Toc110335475"/>
      <w:bookmarkStart w:id="41" w:name="_Toc32528"/>
      <w:bookmarkStart w:id="42" w:name="_Toc110598406"/>
      <w:bookmarkStart w:id="43" w:name="_Toc24678"/>
      <w:r>
        <w:rPr>
          <w:rFonts w:hint="eastAsia" w:ascii="仿宋_GB2312" w:cs="Times New Roman"/>
          <w:b/>
          <w:bCs/>
          <w:sz w:val="32"/>
          <w:szCs w:val="32"/>
        </w:rPr>
        <w:t>1.部门整体收入情况。</w:t>
      </w:r>
      <w:bookmarkEnd w:id="36"/>
      <w:bookmarkEnd w:id="37"/>
      <w:bookmarkEnd w:id="38"/>
      <w:bookmarkEnd w:id="39"/>
      <w:bookmarkEnd w:id="40"/>
      <w:bookmarkEnd w:id="41"/>
      <w:bookmarkEnd w:id="42"/>
      <w:bookmarkEnd w:id="43"/>
    </w:p>
    <w:p w14:paraId="6F154CB7">
      <w:pPr>
        <w:widowControl w:val="0"/>
        <w:adjustRightInd w:val="0"/>
        <w:snapToGrid w:val="0"/>
        <w:ind w:firstLine="640"/>
        <w:contextualSpacing/>
        <w:jc w:val="both"/>
        <w:rPr>
          <w:rFonts w:ascii="仿宋_GB2312" w:cs="Times New Roman"/>
          <w:sz w:val="32"/>
          <w:szCs w:val="32"/>
        </w:rPr>
      </w:pPr>
      <w:r>
        <w:rPr>
          <w:rFonts w:hint="eastAsia" w:ascii="仿宋_GB2312" w:cs="Times New Roman"/>
          <w:sz w:val="32"/>
          <w:szCs w:val="32"/>
        </w:rPr>
        <w:t>2023年县政协办年初预算数628</w:t>
      </w:r>
      <w:r>
        <w:rPr>
          <w:rFonts w:ascii="仿宋_GB2312" w:cs="Times New Roman"/>
          <w:sz w:val="32"/>
          <w:szCs w:val="32"/>
        </w:rPr>
        <w:t>.</w:t>
      </w:r>
      <w:r>
        <w:rPr>
          <w:rFonts w:hint="eastAsia" w:ascii="仿宋_GB2312" w:cs="Times New Roman"/>
          <w:sz w:val="32"/>
          <w:szCs w:val="32"/>
        </w:rPr>
        <w:t>29万元，其中：一般公共预算财政拨款收入628.29万元；2023年部门整体收入决算数643.31万元，其中：财政拨款收入643.22万元，其他收入0.09万元（见下表1-3）。</w:t>
      </w:r>
    </w:p>
    <w:p w14:paraId="4DFF6456">
      <w:pPr>
        <w:widowControl w:val="0"/>
        <w:adjustRightInd w:val="0"/>
        <w:snapToGrid w:val="0"/>
        <w:spacing w:line="240" w:lineRule="auto"/>
        <w:ind w:firstLine="0" w:firstLineChars="0"/>
        <w:jc w:val="center"/>
        <w:rPr>
          <w:rFonts w:eastAsia="黑体" w:cs="Times New Roman"/>
          <w:szCs w:val="28"/>
        </w:rPr>
      </w:pPr>
      <w:r>
        <w:rPr>
          <w:rFonts w:eastAsia="黑体" w:cs="Times New Roman"/>
          <w:szCs w:val="28"/>
        </w:rPr>
        <w:t xml:space="preserve">表1-3 </w:t>
      </w:r>
      <w:r>
        <w:rPr>
          <w:rFonts w:hint="eastAsia" w:eastAsia="黑体" w:cs="Times New Roman"/>
          <w:szCs w:val="28"/>
        </w:rPr>
        <w:t xml:space="preserve"> </w:t>
      </w:r>
      <w:r>
        <w:rPr>
          <w:rFonts w:eastAsia="黑体" w:cs="Times New Roman"/>
          <w:szCs w:val="28"/>
        </w:rPr>
        <w:t>部门整体收入基本情况</w:t>
      </w:r>
    </w:p>
    <w:p w14:paraId="3B355C92">
      <w:pPr>
        <w:spacing w:line="240" w:lineRule="auto"/>
        <w:ind w:firstLine="480"/>
        <w:jc w:val="right"/>
        <w:rPr>
          <w:rFonts w:cs="Times New Roman"/>
          <w:sz w:val="24"/>
          <w:szCs w:val="24"/>
        </w:rPr>
      </w:pPr>
      <w:r>
        <w:rPr>
          <w:rFonts w:cs="Times New Roman"/>
          <w:sz w:val="24"/>
          <w:szCs w:val="24"/>
        </w:rPr>
        <w:t>单位：万元</w:t>
      </w:r>
    </w:p>
    <w:tbl>
      <w:tblPr>
        <w:tblStyle w:val="17"/>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74"/>
        <w:gridCol w:w="1425"/>
        <w:gridCol w:w="1601"/>
        <w:gridCol w:w="1349"/>
        <w:gridCol w:w="1687"/>
      </w:tblGrid>
      <w:tr w14:paraId="04C7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2" w:hRule="atLeast"/>
          <w:tblHeader/>
          <w:jc w:val="center"/>
        </w:trPr>
        <w:tc>
          <w:tcPr>
            <w:tcW w:w="2274" w:type="dxa"/>
            <w:shd w:val="clear" w:color="auto" w:fill="FFFFFF"/>
            <w:vAlign w:val="center"/>
          </w:tcPr>
          <w:p w14:paraId="4D2B509F">
            <w:pPr>
              <w:spacing w:line="240" w:lineRule="auto"/>
              <w:ind w:right="56" w:rightChars="20" w:firstLine="198" w:firstLineChars="82"/>
              <w:jc w:val="center"/>
              <w:textAlignment w:val="center"/>
              <w:rPr>
                <w:rFonts w:ascii="仿宋_GB2312" w:cs="Times New Roman"/>
                <w:b/>
                <w:bCs/>
                <w:kern w:val="2"/>
                <w:sz w:val="24"/>
                <w:szCs w:val="24"/>
              </w:rPr>
            </w:pPr>
            <w:r>
              <w:rPr>
                <w:rFonts w:hint="eastAsia" w:ascii="仿宋_GB2312" w:cs="Times New Roman"/>
                <w:b/>
                <w:bCs/>
                <w:kern w:val="2"/>
                <w:sz w:val="24"/>
                <w:szCs w:val="24"/>
                <w:lang w:bidi="ar"/>
              </w:rPr>
              <w:t>项目</w:t>
            </w:r>
          </w:p>
        </w:tc>
        <w:tc>
          <w:tcPr>
            <w:tcW w:w="1425" w:type="dxa"/>
            <w:shd w:val="clear" w:color="auto" w:fill="FFFFFF"/>
            <w:vAlign w:val="center"/>
          </w:tcPr>
          <w:p w14:paraId="3B4C65C1">
            <w:pPr>
              <w:spacing w:line="240" w:lineRule="auto"/>
              <w:ind w:right="56" w:rightChars="20" w:firstLine="0" w:firstLineChars="0"/>
              <w:jc w:val="center"/>
              <w:textAlignment w:val="center"/>
              <w:rPr>
                <w:rFonts w:ascii="仿宋_GB2312" w:cs="Times New Roman"/>
                <w:b/>
                <w:bCs/>
                <w:kern w:val="2"/>
                <w:sz w:val="24"/>
                <w:szCs w:val="24"/>
              </w:rPr>
            </w:pPr>
            <w:r>
              <w:rPr>
                <w:rFonts w:hint="eastAsia" w:ascii="仿宋_GB2312" w:cs="Times New Roman"/>
                <w:b/>
                <w:bCs/>
                <w:kern w:val="2"/>
                <w:sz w:val="24"/>
                <w:szCs w:val="24"/>
                <w:lang w:bidi="ar"/>
              </w:rPr>
              <w:t>年初预算数</w:t>
            </w:r>
          </w:p>
        </w:tc>
        <w:tc>
          <w:tcPr>
            <w:tcW w:w="1601" w:type="dxa"/>
            <w:shd w:val="clear" w:color="auto" w:fill="FFFFFF"/>
            <w:vAlign w:val="center"/>
          </w:tcPr>
          <w:p w14:paraId="0D5E7239">
            <w:pPr>
              <w:spacing w:line="240" w:lineRule="auto"/>
              <w:ind w:left="56" w:leftChars="20" w:right="56" w:rightChars="20" w:firstLine="0" w:firstLineChars="0"/>
              <w:jc w:val="center"/>
              <w:textAlignment w:val="center"/>
              <w:rPr>
                <w:rFonts w:ascii="仿宋_GB2312" w:cs="Times New Roman"/>
                <w:b/>
                <w:bCs/>
                <w:kern w:val="2"/>
                <w:sz w:val="24"/>
                <w:szCs w:val="24"/>
              </w:rPr>
            </w:pPr>
            <w:r>
              <w:rPr>
                <w:rFonts w:hint="eastAsia" w:ascii="仿宋_GB2312" w:cs="Times New Roman"/>
                <w:b/>
                <w:bCs/>
                <w:kern w:val="2"/>
                <w:sz w:val="24"/>
                <w:szCs w:val="24"/>
                <w:lang w:bidi="ar"/>
              </w:rPr>
              <w:t>全年预算数</w:t>
            </w:r>
          </w:p>
        </w:tc>
        <w:tc>
          <w:tcPr>
            <w:tcW w:w="1349" w:type="dxa"/>
            <w:shd w:val="clear" w:color="auto" w:fill="FFFFFF"/>
            <w:vAlign w:val="center"/>
          </w:tcPr>
          <w:p w14:paraId="505ECAC6">
            <w:pPr>
              <w:spacing w:line="240" w:lineRule="auto"/>
              <w:ind w:right="56" w:rightChars="20" w:firstLine="0" w:firstLineChars="0"/>
              <w:jc w:val="center"/>
              <w:textAlignment w:val="center"/>
              <w:rPr>
                <w:rFonts w:ascii="仿宋_GB2312" w:cs="Times New Roman"/>
                <w:b/>
                <w:bCs/>
                <w:kern w:val="2"/>
                <w:sz w:val="24"/>
                <w:szCs w:val="24"/>
              </w:rPr>
            </w:pPr>
            <w:r>
              <w:rPr>
                <w:rFonts w:hint="eastAsia" w:ascii="仿宋_GB2312" w:cs="Times New Roman"/>
                <w:b/>
                <w:bCs/>
                <w:kern w:val="2"/>
                <w:sz w:val="24"/>
                <w:szCs w:val="24"/>
                <w:lang w:bidi="ar"/>
              </w:rPr>
              <w:t>决算数</w:t>
            </w:r>
          </w:p>
        </w:tc>
        <w:tc>
          <w:tcPr>
            <w:tcW w:w="1687" w:type="dxa"/>
            <w:shd w:val="clear" w:color="auto" w:fill="FFFFFF"/>
            <w:vAlign w:val="center"/>
          </w:tcPr>
          <w:p w14:paraId="6F38409D">
            <w:pPr>
              <w:spacing w:line="240" w:lineRule="auto"/>
              <w:ind w:left="56" w:leftChars="20" w:right="56" w:rightChars="20" w:firstLine="0" w:firstLineChars="0"/>
              <w:jc w:val="center"/>
              <w:textAlignment w:val="center"/>
              <w:rPr>
                <w:rFonts w:ascii="仿宋_GB2312" w:cs="Times New Roman"/>
                <w:b/>
                <w:bCs/>
                <w:kern w:val="2"/>
                <w:sz w:val="24"/>
                <w:szCs w:val="24"/>
              </w:rPr>
            </w:pPr>
            <w:r>
              <w:rPr>
                <w:rFonts w:hint="eastAsia" w:ascii="仿宋_GB2312" w:cs="Times New Roman"/>
                <w:b/>
                <w:bCs/>
                <w:kern w:val="2"/>
                <w:sz w:val="24"/>
                <w:szCs w:val="24"/>
                <w:lang w:bidi="ar"/>
              </w:rPr>
              <w:t>占总收入比例</w:t>
            </w:r>
          </w:p>
        </w:tc>
      </w:tr>
      <w:tr w14:paraId="68D5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2274" w:type="dxa"/>
            <w:vAlign w:val="center"/>
          </w:tcPr>
          <w:p w14:paraId="0304B27D">
            <w:pPr>
              <w:spacing w:line="240" w:lineRule="auto"/>
              <w:ind w:left="56" w:leftChars="20" w:right="56" w:rightChars="20" w:firstLine="0" w:firstLineChars="0"/>
              <w:jc w:val="both"/>
              <w:textAlignment w:val="center"/>
              <w:rPr>
                <w:rFonts w:ascii="仿宋_GB2312" w:cs="Times New Roman"/>
                <w:kern w:val="2"/>
                <w:sz w:val="24"/>
                <w:szCs w:val="24"/>
                <w:lang w:bidi="ar"/>
              </w:rPr>
            </w:pPr>
            <w:r>
              <w:rPr>
                <w:rFonts w:hint="eastAsia" w:ascii="仿宋_GB2312" w:cs="Times New Roman"/>
                <w:kern w:val="2"/>
                <w:sz w:val="24"/>
                <w:szCs w:val="24"/>
                <w:lang w:bidi="ar"/>
              </w:rPr>
              <w:t>一、一般公共预算财政拨款收入</w:t>
            </w:r>
          </w:p>
        </w:tc>
        <w:tc>
          <w:tcPr>
            <w:tcW w:w="1425" w:type="dxa"/>
            <w:vAlign w:val="center"/>
          </w:tcPr>
          <w:p w14:paraId="152A7594">
            <w:pPr>
              <w:spacing w:line="240" w:lineRule="auto"/>
              <w:ind w:right="56" w:rightChars="20" w:firstLine="0" w:firstLineChars="0"/>
              <w:jc w:val="center"/>
              <w:textAlignment w:val="center"/>
              <w:rPr>
                <w:rFonts w:ascii="仿宋_GB2312" w:cs="Times New Roman"/>
                <w:kern w:val="2"/>
                <w:sz w:val="24"/>
                <w:szCs w:val="24"/>
                <w:lang w:bidi="ar"/>
              </w:rPr>
            </w:pPr>
            <w:r>
              <w:rPr>
                <w:rFonts w:hint="eastAsia" w:ascii="仿宋_GB2312" w:cs="Times New Roman"/>
                <w:kern w:val="2"/>
                <w:sz w:val="24"/>
                <w:szCs w:val="24"/>
                <w:lang w:bidi="ar"/>
              </w:rPr>
              <w:t>628.29</w:t>
            </w:r>
          </w:p>
        </w:tc>
        <w:tc>
          <w:tcPr>
            <w:tcW w:w="1601" w:type="dxa"/>
            <w:vAlign w:val="center"/>
          </w:tcPr>
          <w:p w14:paraId="3A48CD3D">
            <w:pPr>
              <w:spacing w:line="240" w:lineRule="auto"/>
              <w:ind w:right="56" w:rightChars="20" w:firstLine="0" w:firstLineChars="0"/>
              <w:jc w:val="center"/>
              <w:textAlignment w:val="center"/>
              <w:rPr>
                <w:rFonts w:ascii="仿宋_GB2312" w:cs="Times New Roman"/>
                <w:kern w:val="2"/>
                <w:sz w:val="24"/>
                <w:szCs w:val="24"/>
                <w:lang w:bidi="ar"/>
              </w:rPr>
            </w:pPr>
            <w:r>
              <w:rPr>
                <w:rFonts w:hint="eastAsia" w:ascii="仿宋_GB2312" w:cs="Times New Roman"/>
                <w:kern w:val="2"/>
                <w:sz w:val="24"/>
                <w:szCs w:val="24"/>
                <w:lang w:bidi="ar"/>
              </w:rPr>
              <w:t>643.22</w:t>
            </w:r>
          </w:p>
        </w:tc>
        <w:tc>
          <w:tcPr>
            <w:tcW w:w="1349" w:type="dxa"/>
            <w:vAlign w:val="center"/>
          </w:tcPr>
          <w:p w14:paraId="4872024F">
            <w:pPr>
              <w:spacing w:line="240" w:lineRule="auto"/>
              <w:ind w:right="56" w:rightChars="20" w:firstLine="0" w:firstLineChars="0"/>
              <w:jc w:val="center"/>
              <w:textAlignment w:val="center"/>
              <w:rPr>
                <w:rFonts w:ascii="仿宋_GB2312" w:cs="Times New Roman"/>
                <w:kern w:val="2"/>
                <w:sz w:val="24"/>
                <w:szCs w:val="24"/>
                <w:lang w:bidi="ar"/>
              </w:rPr>
            </w:pPr>
            <w:r>
              <w:rPr>
                <w:rFonts w:hint="eastAsia" w:ascii="仿宋_GB2312" w:cs="Times New Roman"/>
                <w:kern w:val="2"/>
                <w:sz w:val="24"/>
                <w:szCs w:val="24"/>
                <w:lang w:bidi="ar"/>
              </w:rPr>
              <w:t>643.22</w:t>
            </w:r>
          </w:p>
        </w:tc>
        <w:tc>
          <w:tcPr>
            <w:tcW w:w="1687" w:type="dxa"/>
            <w:vAlign w:val="center"/>
          </w:tcPr>
          <w:p w14:paraId="7C966C89">
            <w:pPr>
              <w:spacing w:line="240" w:lineRule="auto"/>
              <w:ind w:right="56" w:rightChars="20" w:firstLine="0" w:firstLineChars="0"/>
              <w:jc w:val="center"/>
              <w:textAlignment w:val="center"/>
              <w:rPr>
                <w:rFonts w:ascii="仿宋_GB2312" w:cs="Times New Roman"/>
                <w:kern w:val="2"/>
                <w:sz w:val="24"/>
                <w:szCs w:val="24"/>
                <w:lang w:bidi="ar"/>
              </w:rPr>
            </w:pPr>
            <w:r>
              <w:rPr>
                <w:rFonts w:ascii="仿宋_GB2312" w:cs="Times New Roman"/>
                <w:kern w:val="2"/>
                <w:sz w:val="24"/>
                <w:szCs w:val="24"/>
                <w:lang w:bidi="ar"/>
              </w:rPr>
              <w:t>9</w:t>
            </w:r>
            <w:r>
              <w:rPr>
                <w:rFonts w:hint="eastAsia" w:ascii="仿宋_GB2312" w:cs="Times New Roman"/>
                <w:kern w:val="2"/>
                <w:sz w:val="24"/>
                <w:szCs w:val="24"/>
                <w:lang w:bidi="ar"/>
              </w:rPr>
              <w:t>9</w:t>
            </w:r>
            <w:r>
              <w:rPr>
                <w:rFonts w:ascii="仿宋_GB2312" w:cs="Times New Roman"/>
                <w:kern w:val="2"/>
                <w:sz w:val="24"/>
                <w:szCs w:val="24"/>
                <w:lang w:bidi="ar"/>
              </w:rPr>
              <w:t>.</w:t>
            </w:r>
            <w:r>
              <w:rPr>
                <w:rFonts w:hint="eastAsia" w:ascii="仿宋_GB2312" w:cs="Times New Roman"/>
                <w:kern w:val="2"/>
                <w:sz w:val="24"/>
                <w:szCs w:val="24"/>
                <w:lang w:bidi="ar"/>
              </w:rPr>
              <w:t>98</w:t>
            </w:r>
            <w:r>
              <w:rPr>
                <w:rFonts w:ascii="仿宋_GB2312" w:cs="Times New Roman"/>
                <w:kern w:val="2"/>
                <w:sz w:val="24"/>
                <w:szCs w:val="24"/>
                <w:lang w:bidi="ar"/>
              </w:rPr>
              <w:t>%</w:t>
            </w:r>
          </w:p>
        </w:tc>
      </w:tr>
      <w:tr w14:paraId="6326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9" w:hRule="atLeast"/>
          <w:jc w:val="center"/>
        </w:trPr>
        <w:tc>
          <w:tcPr>
            <w:tcW w:w="2274" w:type="dxa"/>
            <w:vAlign w:val="center"/>
          </w:tcPr>
          <w:p w14:paraId="541B274B">
            <w:pPr>
              <w:spacing w:line="240" w:lineRule="auto"/>
              <w:ind w:right="56" w:rightChars="20" w:firstLine="0" w:firstLineChars="0"/>
              <w:jc w:val="both"/>
              <w:textAlignment w:val="center"/>
              <w:rPr>
                <w:rFonts w:ascii="仿宋_GB2312" w:cs="Times New Roman"/>
                <w:kern w:val="2"/>
                <w:sz w:val="24"/>
                <w:szCs w:val="24"/>
                <w:lang w:bidi="ar"/>
              </w:rPr>
            </w:pPr>
            <w:r>
              <w:rPr>
                <w:rFonts w:hint="eastAsia" w:ascii="仿宋_GB2312" w:cs="Times New Roman"/>
                <w:kern w:val="2"/>
                <w:sz w:val="24"/>
                <w:szCs w:val="24"/>
                <w:lang w:bidi="ar"/>
              </w:rPr>
              <w:t>二、政府性基金预算财政拨款收入</w:t>
            </w:r>
          </w:p>
        </w:tc>
        <w:tc>
          <w:tcPr>
            <w:tcW w:w="1425" w:type="dxa"/>
            <w:vAlign w:val="center"/>
          </w:tcPr>
          <w:p w14:paraId="4247E41B">
            <w:pPr>
              <w:spacing w:line="240" w:lineRule="auto"/>
              <w:ind w:right="56" w:rightChars="20" w:firstLine="0" w:firstLineChars="0"/>
              <w:jc w:val="center"/>
              <w:textAlignment w:val="center"/>
              <w:rPr>
                <w:rFonts w:ascii="仿宋_GB2312" w:cs="Times New Roman"/>
                <w:kern w:val="2"/>
                <w:sz w:val="24"/>
                <w:szCs w:val="24"/>
                <w:lang w:bidi="ar"/>
              </w:rPr>
            </w:pPr>
            <w:r>
              <w:rPr>
                <w:rFonts w:hint="eastAsia" w:ascii="仿宋_GB2312" w:cs="Times New Roman"/>
                <w:kern w:val="2"/>
                <w:sz w:val="24"/>
                <w:szCs w:val="24"/>
                <w:lang w:bidi="ar"/>
              </w:rPr>
              <w:t>0</w:t>
            </w:r>
          </w:p>
        </w:tc>
        <w:tc>
          <w:tcPr>
            <w:tcW w:w="1601" w:type="dxa"/>
            <w:vAlign w:val="center"/>
          </w:tcPr>
          <w:p w14:paraId="423911C8">
            <w:pPr>
              <w:spacing w:line="240" w:lineRule="auto"/>
              <w:ind w:right="56" w:rightChars="20" w:firstLine="0" w:firstLineChars="0"/>
              <w:jc w:val="center"/>
              <w:textAlignment w:val="center"/>
              <w:rPr>
                <w:rFonts w:ascii="仿宋_GB2312" w:cs="Times New Roman"/>
                <w:kern w:val="2"/>
                <w:sz w:val="24"/>
                <w:szCs w:val="24"/>
                <w:lang w:bidi="ar"/>
              </w:rPr>
            </w:pPr>
            <w:r>
              <w:rPr>
                <w:rFonts w:hint="eastAsia" w:ascii="仿宋_GB2312" w:cs="Times New Roman"/>
                <w:kern w:val="2"/>
                <w:sz w:val="24"/>
                <w:szCs w:val="24"/>
                <w:lang w:bidi="ar"/>
              </w:rPr>
              <w:t>0</w:t>
            </w:r>
          </w:p>
        </w:tc>
        <w:tc>
          <w:tcPr>
            <w:tcW w:w="1349" w:type="dxa"/>
            <w:vAlign w:val="center"/>
          </w:tcPr>
          <w:p w14:paraId="74EEFEE1">
            <w:pPr>
              <w:spacing w:line="240" w:lineRule="auto"/>
              <w:ind w:right="56" w:rightChars="20" w:firstLine="0" w:firstLineChars="0"/>
              <w:jc w:val="center"/>
              <w:textAlignment w:val="center"/>
              <w:rPr>
                <w:rFonts w:ascii="仿宋_GB2312" w:cs="Times New Roman"/>
                <w:kern w:val="2"/>
                <w:sz w:val="24"/>
                <w:szCs w:val="24"/>
                <w:lang w:bidi="ar"/>
              </w:rPr>
            </w:pPr>
            <w:r>
              <w:rPr>
                <w:rFonts w:hint="eastAsia" w:ascii="仿宋_GB2312" w:cs="Times New Roman"/>
                <w:kern w:val="2"/>
                <w:sz w:val="24"/>
                <w:szCs w:val="24"/>
                <w:lang w:bidi="ar"/>
              </w:rPr>
              <w:t>0</w:t>
            </w:r>
          </w:p>
        </w:tc>
        <w:tc>
          <w:tcPr>
            <w:tcW w:w="1687" w:type="dxa"/>
            <w:vAlign w:val="center"/>
          </w:tcPr>
          <w:p w14:paraId="64FE34DA">
            <w:pPr>
              <w:spacing w:line="240" w:lineRule="auto"/>
              <w:ind w:right="56" w:rightChars="20" w:firstLine="0" w:firstLineChars="0"/>
              <w:jc w:val="center"/>
              <w:textAlignment w:val="center"/>
              <w:rPr>
                <w:rFonts w:ascii="仿宋_GB2312" w:cs="Times New Roman"/>
                <w:kern w:val="2"/>
                <w:sz w:val="24"/>
                <w:szCs w:val="24"/>
                <w:lang w:bidi="ar"/>
              </w:rPr>
            </w:pPr>
            <w:r>
              <w:rPr>
                <w:rFonts w:hint="eastAsia" w:ascii="仿宋_GB2312" w:cs="Times New Roman"/>
                <w:kern w:val="2"/>
                <w:sz w:val="24"/>
                <w:szCs w:val="24"/>
                <w:lang w:bidi="ar"/>
              </w:rPr>
              <w:t>0</w:t>
            </w:r>
            <w:r>
              <w:rPr>
                <w:rFonts w:ascii="仿宋_GB2312" w:cs="Times New Roman"/>
                <w:kern w:val="2"/>
                <w:sz w:val="24"/>
                <w:szCs w:val="24"/>
                <w:lang w:bidi="ar"/>
              </w:rPr>
              <w:t>%</w:t>
            </w:r>
          </w:p>
        </w:tc>
      </w:tr>
      <w:tr w14:paraId="7A1E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4" w:hRule="atLeast"/>
          <w:jc w:val="center"/>
        </w:trPr>
        <w:tc>
          <w:tcPr>
            <w:tcW w:w="2274" w:type="dxa"/>
            <w:vAlign w:val="center"/>
          </w:tcPr>
          <w:p w14:paraId="662C5C94">
            <w:pPr>
              <w:spacing w:line="240" w:lineRule="auto"/>
              <w:ind w:left="56" w:leftChars="20" w:right="56" w:rightChars="20" w:firstLine="0" w:firstLineChars="0"/>
              <w:jc w:val="both"/>
              <w:textAlignment w:val="center"/>
              <w:rPr>
                <w:rFonts w:ascii="仿宋_GB2312" w:cs="Times New Roman"/>
                <w:kern w:val="2"/>
                <w:sz w:val="24"/>
                <w:szCs w:val="24"/>
                <w:lang w:bidi="ar"/>
              </w:rPr>
            </w:pPr>
            <w:r>
              <w:rPr>
                <w:rFonts w:hint="eastAsia" w:ascii="仿宋_GB2312" w:cs="Times New Roman"/>
                <w:kern w:val="2"/>
                <w:sz w:val="24"/>
                <w:szCs w:val="24"/>
                <w:lang w:bidi="ar"/>
              </w:rPr>
              <w:t>三、其他收入</w:t>
            </w:r>
          </w:p>
        </w:tc>
        <w:tc>
          <w:tcPr>
            <w:tcW w:w="1425" w:type="dxa"/>
            <w:vAlign w:val="center"/>
          </w:tcPr>
          <w:p w14:paraId="5015F6F5">
            <w:pPr>
              <w:spacing w:line="240" w:lineRule="auto"/>
              <w:ind w:right="56" w:rightChars="20" w:firstLine="0" w:firstLineChars="0"/>
              <w:jc w:val="center"/>
              <w:textAlignment w:val="center"/>
              <w:rPr>
                <w:rFonts w:ascii="仿宋_GB2312" w:cs="Times New Roman"/>
                <w:kern w:val="2"/>
                <w:sz w:val="24"/>
                <w:szCs w:val="24"/>
                <w:lang w:bidi="ar"/>
              </w:rPr>
            </w:pPr>
            <w:r>
              <w:rPr>
                <w:rFonts w:hint="eastAsia" w:ascii="仿宋_GB2312" w:cs="Times New Roman"/>
                <w:kern w:val="2"/>
                <w:sz w:val="24"/>
                <w:szCs w:val="24"/>
                <w:lang w:bidi="ar"/>
              </w:rPr>
              <w:t>0</w:t>
            </w:r>
          </w:p>
        </w:tc>
        <w:tc>
          <w:tcPr>
            <w:tcW w:w="1601" w:type="dxa"/>
            <w:vAlign w:val="center"/>
          </w:tcPr>
          <w:p w14:paraId="1FBFDD97">
            <w:pPr>
              <w:spacing w:line="240" w:lineRule="auto"/>
              <w:ind w:right="56" w:rightChars="20" w:firstLine="0" w:firstLineChars="0"/>
              <w:jc w:val="center"/>
              <w:textAlignment w:val="center"/>
              <w:rPr>
                <w:rFonts w:ascii="仿宋_GB2312" w:cs="Times New Roman"/>
                <w:kern w:val="2"/>
                <w:sz w:val="24"/>
                <w:szCs w:val="24"/>
                <w:lang w:bidi="ar"/>
              </w:rPr>
            </w:pPr>
            <w:r>
              <w:rPr>
                <w:rFonts w:hint="eastAsia" w:ascii="仿宋_GB2312" w:cs="Times New Roman"/>
                <w:kern w:val="2"/>
                <w:sz w:val="24"/>
                <w:szCs w:val="24"/>
                <w:lang w:bidi="ar"/>
              </w:rPr>
              <w:t>0.09</w:t>
            </w:r>
          </w:p>
        </w:tc>
        <w:tc>
          <w:tcPr>
            <w:tcW w:w="1349" w:type="dxa"/>
            <w:vAlign w:val="center"/>
          </w:tcPr>
          <w:p w14:paraId="4F3B8EEB">
            <w:pPr>
              <w:spacing w:line="240" w:lineRule="auto"/>
              <w:ind w:right="56" w:rightChars="20" w:firstLine="0" w:firstLineChars="0"/>
              <w:jc w:val="center"/>
              <w:textAlignment w:val="center"/>
              <w:rPr>
                <w:rFonts w:ascii="仿宋_GB2312" w:cs="Times New Roman"/>
                <w:kern w:val="2"/>
                <w:sz w:val="24"/>
                <w:szCs w:val="24"/>
                <w:lang w:bidi="ar"/>
              </w:rPr>
            </w:pPr>
            <w:r>
              <w:rPr>
                <w:rFonts w:hint="eastAsia" w:ascii="仿宋_GB2312" w:cs="Times New Roman"/>
                <w:kern w:val="2"/>
                <w:sz w:val="24"/>
                <w:szCs w:val="24"/>
                <w:lang w:bidi="ar"/>
              </w:rPr>
              <w:t>0.09</w:t>
            </w:r>
          </w:p>
        </w:tc>
        <w:tc>
          <w:tcPr>
            <w:tcW w:w="1687" w:type="dxa"/>
            <w:vAlign w:val="center"/>
          </w:tcPr>
          <w:p w14:paraId="69F469F2">
            <w:pPr>
              <w:spacing w:line="240" w:lineRule="auto"/>
              <w:ind w:right="56" w:rightChars="20" w:firstLine="0" w:firstLineChars="0"/>
              <w:jc w:val="center"/>
              <w:textAlignment w:val="center"/>
              <w:rPr>
                <w:rFonts w:ascii="仿宋_GB2312" w:cs="Times New Roman"/>
                <w:kern w:val="2"/>
                <w:sz w:val="24"/>
                <w:szCs w:val="24"/>
                <w:lang w:bidi="ar"/>
              </w:rPr>
            </w:pPr>
            <w:r>
              <w:rPr>
                <w:rFonts w:hint="eastAsia" w:ascii="仿宋_GB2312" w:cs="Times New Roman"/>
                <w:kern w:val="2"/>
                <w:sz w:val="24"/>
                <w:szCs w:val="24"/>
                <w:lang w:bidi="ar"/>
              </w:rPr>
              <w:t>0.0</w:t>
            </w:r>
            <w:r>
              <w:rPr>
                <w:rFonts w:ascii="仿宋_GB2312" w:cs="Times New Roman"/>
                <w:kern w:val="2"/>
                <w:sz w:val="24"/>
                <w:szCs w:val="24"/>
                <w:lang w:bidi="ar"/>
              </w:rPr>
              <w:t>2%</w:t>
            </w:r>
          </w:p>
        </w:tc>
      </w:tr>
      <w:tr w14:paraId="7C02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 w:hRule="atLeast"/>
          <w:jc w:val="center"/>
        </w:trPr>
        <w:tc>
          <w:tcPr>
            <w:tcW w:w="2274" w:type="dxa"/>
            <w:vAlign w:val="center"/>
          </w:tcPr>
          <w:p w14:paraId="0AD74BF4">
            <w:pPr>
              <w:spacing w:line="240" w:lineRule="auto"/>
              <w:ind w:left="56" w:leftChars="20" w:right="56" w:rightChars="20" w:firstLine="0" w:firstLineChars="0"/>
              <w:jc w:val="both"/>
              <w:textAlignment w:val="center"/>
              <w:rPr>
                <w:rFonts w:ascii="仿宋_GB2312" w:cs="Times New Roman"/>
                <w:kern w:val="2"/>
                <w:sz w:val="24"/>
                <w:szCs w:val="24"/>
                <w:lang w:bidi="ar"/>
              </w:rPr>
            </w:pPr>
            <w:r>
              <w:rPr>
                <w:rFonts w:hint="eastAsia" w:ascii="仿宋_GB2312" w:cs="Times New Roman"/>
                <w:kern w:val="2"/>
                <w:sz w:val="24"/>
                <w:szCs w:val="24"/>
                <w:lang w:bidi="ar"/>
              </w:rPr>
              <w:t>收入合计</w:t>
            </w:r>
          </w:p>
        </w:tc>
        <w:tc>
          <w:tcPr>
            <w:tcW w:w="1425" w:type="dxa"/>
            <w:vAlign w:val="center"/>
          </w:tcPr>
          <w:p w14:paraId="021F4502">
            <w:pPr>
              <w:spacing w:line="240" w:lineRule="auto"/>
              <w:ind w:right="56" w:rightChars="20" w:firstLine="0" w:firstLineChars="0"/>
              <w:jc w:val="center"/>
              <w:textAlignment w:val="center"/>
              <w:rPr>
                <w:rFonts w:ascii="仿宋_GB2312" w:cs="Times New Roman"/>
                <w:kern w:val="2"/>
                <w:sz w:val="24"/>
                <w:szCs w:val="24"/>
                <w:lang w:bidi="ar"/>
              </w:rPr>
            </w:pPr>
            <w:r>
              <w:rPr>
                <w:rFonts w:hint="eastAsia" w:ascii="仿宋_GB2312" w:cs="Times New Roman"/>
                <w:kern w:val="2"/>
                <w:sz w:val="24"/>
                <w:szCs w:val="24"/>
                <w:lang w:bidi="ar"/>
              </w:rPr>
              <w:t>628.29</w:t>
            </w:r>
          </w:p>
        </w:tc>
        <w:tc>
          <w:tcPr>
            <w:tcW w:w="1601" w:type="dxa"/>
            <w:vAlign w:val="center"/>
          </w:tcPr>
          <w:p w14:paraId="7141FEC2">
            <w:pPr>
              <w:spacing w:line="240" w:lineRule="auto"/>
              <w:ind w:right="56" w:rightChars="20" w:firstLine="0" w:firstLineChars="0"/>
              <w:jc w:val="center"/>
              <w:textAlignment w:val="center"/>
              <w:rPr>
                <w:rFonts w:ascii="仿宋_GB2312" w:cs="Times New Roman"/>
                <w:kern w:val="2"/>
                <w:sz w:val="24"/>
                <w:szCs w:val="24"/>
                <w:lang w:bidi="ar"/>
              </w:rPr>
            </w:pPr>
            <w:r>
              <w:rPr>
                <w:rFonts w:hint="eastAsia" w:ascii="仿宋_GB2312" w:cs="Times New Roman"/>
                <w:kern w:val="2"/>
                <w:sz w:val="24"/>
                <w:szCs w:val="24"/>
                <w:lang w:bidi="ar"/>
              </w:rPr>
              <w:t>643.31</w:t>
            </w:r>
          </w:p>
        </w:tc>
        <w:tc>
          <w:tcPr>
            <w:tcW w:w="1349" w:type="dxa"/>
            <w:vAlign w:val="center"/>
          </w:tcPr>
          <w:p w14:paraId="0043C1E2">
            <w:pPr>
              <w:spacing w:line="240" w:lineRule="auto"/>
              <w:ind w:right="56" w:rightChars="20" w:firstLine="0" w:firstLineChars="0"/>
              <w:jc w:val="center"/>
              <w:textAlignment w:val="center"/>
              <w:rPr>
                <w:rFonts w:ascii="仿宋_GB2312" w:cs="Times New Roman"/>
                <w:kern w:val="2"/>
                <w:sz w:val="24"/>
                <w:szCs w:val="24"/>
                <w:lang w:bidi="ar"/>
              </w:rPr>
            </w:pPr>
            <w:r>
              <w:rPr>
                <w:rFonts w:hint="eastAsia" w:ascii="仿宋_GB2312" w:cs="Times New Roman"/>
                <w:kern w:val="2"/>
                <w:sz w:val="24"/>
                <w:szCs w:val="24"/>
                <w:lang w:bidi="ar"/>
              </w:rPr>
              <w:t>643.31</w:t>
            </w:r>
          </w:p>
        </w:tc>
        <w:tc>
          <w:tcPr>
            <w:tcW w:w="1687" w:type="dxa"/>
            <w:vAlign w:val="center"/>
          </w:tcPr>
          <w:p w14:paraId="108C09C2">
            <w:pPr>
              <w:spacing w:line="240" w:lineRule="auto"/>
              <w:ind w:right="56" w:rightChars="20" w:firstLine="0" w:firstLineChars="0"/>
              <w:jc w:val="center"/>
              <w:textAlignment w:val="center"/>
              <w:rPr>
                <w:rFonts w:ascii="仿宋_GB2312" w:cs="Times New Roman"/>
                <w:kern w:val="2"/>
                <w:sz w:val="24"/>
                <w:szCs w:val="24"/>
                <w:lang w:bidi="ar"/>
              </w:rPr>
            </w:pPr>
            <w:r>
              <w:rPr>
                <w:rFonts w:hint="eastAsia" w:ascii="仿宋_GB2312" w:cs="Times New Roman"/>
                <w:kern w:val="2"/>
                <w:sz w:val="24"/>
                <w:szCs w:val="24"/>
                <w:lang w:bidi="ar"/>
              </w:rPr>
              <w:t>1</w:t>
            </w:r>
            <w:r>
              <w:rPr>
                <w:rFonts w:ascii="仿宋_GB2312" w:cs="Times New Roman"/>
                <w:kern w:val="2"/>
                <w:sz w:val="24"/>
                <w:szCs w:val="24"/>
                <w:lang w:bidi="ar"/>
              </w:rPr>
              <w:t>00%</w:t>
            </w:r>
          </w:p>
        </w:tc>
      </w:tr>
    </w:tbl>
    <w:p w14:paraId="41135CCC">
      <w:pPr>
        <w:kinsoku w:val="0"/>
        <w:overflowPunct w:val="0"/>
        <w:autoSpaceDE w:val="0"/>
        <w:autoSpaceDN w:val="0"/>
        <w:spacing w:before="312" w:beforeLines="100" w:line="240" w:lineRule="auto"/>
        <w:ind w:firstLine="643"/>
        <w:contextualSpacing/>
        <w:jc w:val="both"/>
        <w:outlineLvl w:val="2"/>
        <w:rPr>
          <w:rFonts w:ascii="仿宋_GB2312" w:cs="Times New Roman"/>
          <w:sz w:val="32"/>
          <w:szCs w:val="32"/>
        </w:rPr>
      </w:pPr>
      <w:bookmarkStart w:id="44" w:name="_Toc110335476"/>
      <w:bookmarkStart w:id="45" w:name="_Toc110598407"/>
      <w:bookmarkStart w:id="46" w:name="_Toc81079766"/>
      <w:bookmarkStart w:id="47" w:name="_Toc17908"/>
      <w:bookmarkStart w:id="48" w:name="_Toc110335379"/>
      <w:bookmarkStart w:id="49" w:name="_Toc5261"/>
      <w:bookmarkStart w:id="50" w:name="_Toc29921"/>
      <w:bookmarkStart w:id="51" w:name="_Toc22041"/>
      <w:r>
        <w:rPr>
          <w:rFonts w:hint="eastAsia" w:ascii="仿宋_GB2312" w:cs="Times New Roman"/>
          <w:b/>
          <w:bCs/>
          <w:sz w:val="32"/>
          <w:szCs w:val="32"/>
        </w:rPr>
        <w:t>2.部门整体支出情况。</w:t>
      </w:r>
      <w:bookmarkEnd w:id="44"/>
      <w:bookmarkEnd w:id="45"/>
      <w:bookmarkEnd w:id="46"/>
      <w:bookmarkEnd w:id="47"/>
      <w:bookmarkEnd w:id="48"/>
      <w:bookmarkEnd w:id="49"/>
      <w:bookmarkEnd w:id="50"/>
      <w:bookmarkEnd w:id="51"/>
    </w:p>
    <w:p w14:paraId="48422B4D">
      <w:pPr>
        <w:widowControl w:val="0"/>
        <w:overflowPunct w:val="0"/>
        <w:autoSpaceDE w:val="0"/>
        <w:autoSpaceDN w:val="0"/>
        <w:ind w:firstLine="640"/>
        <w:contextualSpacing/>
        <w:jc w:val="both"/>
        <w:rPr>
          <w:rFonts w:ascii="仿宋_GB2312" w:cs="Times New Roman"/>
          <w:sz w:val="32"/>
          <w:szCs w:val="32"/>
        </w:rPr>
      </w:pPr>
      <w:r>
        <w:rPr>
          <w:rFonts w:hint="eastAsia" w:ascii="仿宋_GB2312" w:cs="Times New Roman"/>
          <w:sz w:val="32"/>
          <w:szCs w:val="32"/>
        </w:rPr>
        <w:t>2023年县政协办部门整体支出本年支出决算数643.31万元</w:t>
      </w:r>
      <w:r>
        <w:rPr>
          <w:rFonts w:hint="eastAsia" w:ascii="仿宋_GB2312" w:cs="Times New Roman"/>
          <w:bCs/>
          <w:sz w:val="32"/>
          <w:szCs w:val="32"/>
        </w:rPr>
        <w:t>。本年支出</w:t>
      </w:r>
      <w:r>
        <w:rPr>
          <w:rFonts w:hint="eastAsia" w:ascii="仿宋_GB2312" w:cs="Times New Roman"/>
          <w:sz w:val="32"/>
          <w:szCs w:val="32"/>
        </w:rPr>
        <w:t>按支出性质分类，分为2类，分别为：基本支出519</w:t>
      </w:r>
      <w:r>
        <w:rPr>
          <w:rFonts w:ascii="仿宋_GB2312" w:cs="Times New Roman"/>
          <w:sz w:val="32"/>
          <w:szCs w:val="32"/>
        </w:rPr>
        <w:t>.</w:t>
      </w:r>
      <w:r>
        <w:rPr>
          <w:rFonts w:hint="eastAsia" w:ascii="仿宋_GB2312" w:cs="Times New Roman"/>
          <w:sz w:val="32"/>
          <w:szCs w:val="32"/>
        </w:rPr>
        <w:t>63万元和项目支出123.68万元（见下表1-4）。</w:t>
      </w:r>
    </w:p>
    <w:p w14:paraId="541DAA06">
      <w:pPr>
        <w:snapToGrid w:val="0"/>
        <w:spacing w:line="240" w:lineRule="auto"/>
        <w:ind w:firstLine="560"/>
        <w:jc w:val="center"/>
        <w:rPr>
          <w:rFonts w:eastAsia="黑体" w:cs="Times New Roman"/>
          <w:szCs w:val="28"/>
        </w:rPr>
      </w:pPr>
      <w:r>
        <w:rPr>
          <w:rFonts w:eastAsia="黑体" w:cs="Times New Roman"/>
          <w:szCs w:val="28"/>
        </w:rPr>
        <w:t>表1-4 部门整体支出基本情况表</w:t>
      </w:r>
    </w:p>
    <w:p w14:paraId="22D8616F">
      <w:pPr>
        <w:spacing w:line="240" w:lineRule="auto"/>
        <w:ind w:firstLine="480"/>
        <w:jc w:val="right"/>
        <w:rPr>
          <w:rFonts w:cs="Times New Roman"/>
          <w:sz w:val="24"/>
          <w:szCs w:val="24"/>
        </w:rPr>
      </w:pPr>
      <w:r>
        <w:rPr>
          <w:rFonts w:cs="Times New Roman"/>
          <w:sz w:val="24"/>
          <w:szCs w:val="24"/>
        </w:rPr>
        <w:t>单位：万元</w:t>
      </w:r>
    </w:p>
    <w:tbl>
      <w:tblPr>
        <w:tblStyle w:val="17"/>
        <w:tblW w:w="8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05"/>
        <w:gridCol w:w="1462"/>
        <w:gridCol w:w="1374"/>
        <w:gridCol w:w="1196"/>
        <w:gridCol w:w="2078"/>
      </w:tblGrid>
      <w:tr w14:paraId="088E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205" w:type="dxa"/>
            <w:tcMar>
              <w:top w:w="15" w:type="dxa"/>
              <w:left w:w="15" w:type="dxa"/>
              <w:right w:w="15" w:type="dxa"/>
            </w:tcMar>
            <w:vAlign w:val="center"/>
          </w:tcPr>
          <w:p w14:paraId="3AFD6222">
            <w:pPr>
              <w:spacing w:line="240" w:lineRule="auto"/>
              <w:ind w:left="56" w:leftChars="20" w:right="56" w:rightChars="20" w:firstLine="0" w:firstLineChars="0"/>
              <w:jc w:val="both"/>
              <w:textAlignment w:val="center"/>
              <w:rPr>
                <w:rFonts w:ascii="仿宋_GB2312" w:cs="Times New Roman"/>
                <w:b/>
                <w:kern w:val="2"/>
                <w:sz w:val="24"/>
              </w:rPr>
            </w:pPr>
            <w:r>
              <w:rPr>
                <w:rFonts w:hint="eastAsia" w:ascii="仿宋_GB2312" w:cs="Times New Roman"/>
                <w:b/>
                <w:kern w:val="2"/>
                <w:sz w:val="24"/>
                <w:lang w:bidi="ar"/>
              </w:rPr>
              <w:t>项目（按支出性质）</w:t>
            </w:r>
          </w:p>
        </w:tc>
        <w:tc>
          <w:tcPr>
            <w:tcW w:w="1462" w:type="dxa"/>
            <w:tcMar>
              <w:top w:w="15" w:type="dxa"/>
              <w:left w:w="15" w:type="dxa"/>
              <w:right w:w="15" w:type="dxa"/>
            </w:tcMar>
            <w:vAlign w:val="center"/>
          </w:tcPr>
          <w:p w14:paraId="0A3EA09C">
            <w:pPr>
              <w:spacing w:line="240" w:lineRule="auto"/>
              <w:ind w:left="56" w:leftChars="20" w:right="56" w:rightChars="20" w:firstLine="0" w:firstLineChars="0"/>
              <w:jc w:val="center"/>
              <w:textAlignment w:val="center"/>
              <w:rPr>
                <w:rFonts w:ascii="仿宋_GB2312" w:cs="Times New Roman"/>
                <w:b/>
                <w:kern w:val="2"/>
                <w:sz w:val="24"/>
              </w:rPr>
            </w:pPr>
            <w:r>
              <w:rPr>
                <w:rFonts w:hint="eastAsia" w:ascii="仿宋_GB2312" w:cs="Times New Roman"/>
                <w:b/>
                <w:kern w:val="2"/>
                <w:sz w:val="24"/>
                <w:lang w:bidi="ar"/>
              </w:rPr>
              <w:t>年初预算数</w:t>
            </w:r>
          </w:p>
        </w:tc>
        <w:tc>
          <w:tcPr>
            <w:tcW w:w="1374" w:type="dxa"/>
            <w:tcMar>
              <w:top w:w="15" w:type="dxa"/>
              <w:left w:w="15" w:type="dxa"/>
              <w:right w:w="15" w:type="dxa"/>
            </w:tcMar>
            <w:vAlign w:val="center"/>
          </w:tcPr>
          <w:p w14:paraId="32934C81">
            <w:pPr>
              <w:spacing w:line="240" w:lineRule="auto"/>
              <w:ind w:left="56" w:leftChars="20" w:right="56" w:rightChars="20" w:firstLine="0" w:firstLineChars="0"/>
              <w:jc w:val="center"/>
              <w:textAlignment w:val="center"/>
              <w:rPr>
                <w:rFonts w:ascii="仿宋_GB2312" w:cs="Times New Roman"/>
                <w:b/>
                <w:kern w:val="2"/>
                <w:sz w:val="24"/>
              </w:rPr>
            </w:pPr>
            <w:r>
              <w:rPr>
                <w:rFonts w:hint="eastAsia" w:ascii="仿宋_GB2312" w:cs="Times New Roman"/>
                <w:b/>
                <w:kern w:val="2"/>
                <w:sz w:val="24"/>
                <w:lang w:bidi="ar"/>
              </w:rPr>
              <w:t>全年预算数</w:t>
            </w:r>
          </w:p>
        </w:tc>
        <w:tc>
          <w:tcPr>
            <w:tcW w:w="1196" w:type="dxa"/>
            <w:vAlign w:val="center"/>
          </w:tcPr>
          <w:p w14:paraId="4D3BC040">
            <w:pPr>
              <w:spacing w:line="240" w:lineRule="auto"/>
              <w:ind w:right="56" w:rightChars="20" w:firstLine="198" w:firstLineChars="82"/>
              <w:jc w:val="center"/>
              <w:textAlignment w:val="center"/>
              <w:rPr>
                <w:rFonts w:ascii="仿宋_GB2312" w:cs="Times New Roman"/>
                <w:b/>
                <w:kern w:val="2"/>
                <w:sz w:val="24"/>
                <w:lang w:bidi="ar"/>
              </w:rPr>
            </w:pPr>
            <w:r>
              <w:rPr>
                <w:rFonts w:hint="eastAsia" w:ascii="仿宋_GB2312" w:cs="Times New Roman"/>
                <w:b/>
                <w:kern w:val="2"/>
                <w:sz w:val="24"/>
                <w:lang w:bidi="ar"/>
              </w:rPr>
              <w:t>决算数</w:t>
            </w:r>
          </w:p>
        </w:tc>
        <w:tc>
          <w:tcPr>
            <w:tcW w:w="2078" w:type="dxa"/>
            <w:tcMar>
              <w:top w:w="15" w:type="dxa"/>
              <w:left w:w="15" w:type="dxa"/>
              <w:right w:w="15" w:type="dxa"/>
            </w:tcMar>
            <w:vAlign w:val="center"/>
          </w:tcPr>
          <w:p w14:paraId="571666C5">
            <w:pPr>
              <w:spacing w:line="240" w:lineRule="auto"/>
              <w:ind w:left="56" w:leftChars="20" w:right="56" w:rightChars="20" w:firstLine="0" w:firstLineChars="0"/>
              <w:jc w:val="center"/>
              <w:textAlignment w:val="center"/>
              <w:rPr>
                <w:rFonts w:ascii="仿宋_GB2312" w:cs="Times New Roman"/>
                <w:b/>
                <w:kern w:val="2"/>
                <w:sz w:val="24"/>
              </w:rPr>
            </w:pPr>
            <w:r>
              <w:rPr>
                <w:rFonts w:hint="eastAsia" w:ascii="仿宋_GB2312" w:cs="Times New Roman"/>
                <w:b/>
                <w:kern w:val="2"/>
                <w:sz w:val="24"/>
                <w:lang w:bidi="ar"/>
              </w:rPr>
              <w:t>支出数占比</w:t>
            </w:r>
          </w:p>
        </w:tc>
      </w:tr>
      <w:tr w14:paraId="1DCF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205" w:type="dxa"/>
            <w:tcMar>
              <w:top w:w="15" w:type="dxa"/>
              <w:left w:w="15" w:type="dxa"/>
              <w:right w:w="15" w:type="dxa"/>
            </w:tcMar>
            <w:vAlign w:val="center"/>
          </w:tcPr>
          <w:p w14:paraId="47B3378F">
            <w:pPr>
              <w:spacing w:line="240" w:lineRule="auto"/>
              <w:ind w:right="56" w:rightChars="20" w:firstLine="199" w:firstLineChars="83"/>
              <w:jc w:val="both"/>
              <w:textAlignment w:val="center"/>
              <w:rPr>
                <w:rFonts w:ascii="仿宋_GB2312" w:cs="Times New Roman"/>
                <w:kern w:val="2"/>
                <w:sz w:val="24"/>
              </w:rPr>
            </w:pPr>
            <w:r>
              <w:rPr>
                <w:rFonts w:hint="eastAsia" w:ascii="仿宋_GB2312" w:cs="Times New Roman"/>
                <w:kern w:val="2"/>
                <w:sz w:val="24"/>
              </w:rPr>
              <w:t>一、基本支出</w:t>
            </w:r>
          </w:p>
        </w:tc>
        <w:tc>
          <w:tcPr>
            <w:tcW w:w="1462" w:type="dxa"/>
            <w:tcMar>
              <w:top w:w="15" w:type="dxa"/>
              <w:left w:w="15" w:type="dxa"/>
              <w:right w:w="15" w:type="dxa"/>
            </w:tcMar>
            <w:vAlign w:val="center"/>
          </w:tcPr>
          <w:p w14:paraId="1DF63FE9">
            <w:pPr>
              <w:spacing w:line="240" w:lineRule="auto"/>
              <w:ind w:right="56" w:rightChars="20" w:firstLine="0" w:firstLineChars="0"/>
              <w:jc w:val="center"/>
              <w:textAlignment w:val="center"/>
              <w:rPr>
                <w:rFonts w:ascii="仿宋_GB2312" w:cs="Times New Roman"/>
                <w:kern w:val="2"/>
                <w:sz w:val="24"/>
              </w:rPr>
            </w:pPr>
            <w:r>
              <w:rPr>
                <w:rFonts w:hint="eastAsia" w:ascii="仿宋_GB2312" w:cs="Times New Roman"/>
                <w:kern w:val="2"/>
                <w:sz w:val="24"/>
              </w:rPr>
              <w:t>483.29</w:t>
            </w:r>
          </w:p>
        </w:tc>
        <w:tc>
          <w:tcPr>
            <w:tcW w:w="1374" w:type="dxa"/>
            <w:tcMar>
              <w:top w:w="15" w:type="dxa"/>
              <w:left w:w="15" w:type="dxa"/>
              <w:right w:w="15" w:type="dxa"/>
            </w:tcMar>
            <w:vAlign w:val="center"/>
          </w:tcPr>
          <w:p w14:paraId="1D0A1BAE">
            <w:pPr>
              <w:spacing w:line="240" w:lineRule="auto"/>
              <w:ind w:right="56" w:rightChars="20" w:firstLine="0" w:firstLineChars="0"/>
              <w:jc w:val="center"/>
              <w:textAlignment w:val="center"/>
              <w:rPr>
                <w:rFonts w:ascii="仿宋_GB2312" w:cs="Times New Roman"/>
                <w:kern w:val="2"/>
                <w:sz w:val="24"/>
                <w:szCs w:val="24"/>
              </w:rPr>
            </w:pPr>
            <w:r>
              <w:rPr>
                <w:rFonts w:hint="eastAsia" w:ascii="仿宋_GB2312" w:cs="Times New Roman"/>
                <w:kern w:val="2"/>
                <w:sz w:val="24"/>
                <w:szCs w:val="24"/>
              </w:rPr>
              <w:t>519.63</w:t>
            </w:r>
          </w:p>
        </w:tc>
        <w:tc>
          <w:tcPr>
            <w:tcW w:w="1196" w:type="dxa"/>
            <w:vAlign w:val="center"/>
          </w:tcPr>
          <w:p w14:paraId="01BC6244">
            <w:pPr>
              <w:spacing w:line="240" w:lineRule="auto"/>
              <w:ind w:left="56" w:leftChars="20" w:right="56" w:rightChars="20" w:firstLine="0" w:firstLineChars="0"/>
              <w:jc w:val="center"/>
              <w:textAlignment w:val="center"/>
              <w:rPr>
                <w:rFonts w:ascii="仿宋_GB2312" w:cs="Times New Roman"/>
                <w:kern w:val="2"/>
                <w:sz w:val="24"/>
                <w:szCs w:val="24"/>
              </w:rPr>
            </w:pPr>
            <w:r>
              <w:rPr>
                <w:rFonts w:hint="eastAsia" w:ascii="仿宋_GB2312" w:cs="Times New Roman"/>
                <w:kern w:val="2"/>
                <w:sz w:val="24"/>
                <w:szCs w:val="24"/>
              </w:rPr>
              <w:t>519.62</w:t>
            </w:r>
          </w:p>
        </w:tc>
        <w:tc>
          <w:tcPr>
            <w:tcW w:w="2078" w:type="dxa"/>
            <w:tcMar>
              <w:top w:w="15" w:type="dxa"/>
              <w:left w:w="15" w:type="dxa"/>
              <w:right w:w="15" w:type="dxa"/>
            </w:tcMar>
            <w:vAlign w:val="center"/>
          </w:tcPr>
          <w:p w14:paraId="030D5855">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80.77%</w:t>
            </w:r>
          </w:p>
        </w:tc>
      </w:tr>
      <w:tr w14:paraId="41FB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2205" w:type="dxa"/>
            <w:tcMar>
              <w:top w:w="15" w:type="dxa"/>
              <w:left w:w="15" w:type="dxa"/>
              <w:right w:w="15" w:type="dxa"/>
            </w:tcMar>
            <w:vAlign w:val="center"/>
          </w:tcPr>
          <w:p w14:paraId="77E9D398">
            <w:pPr>
              <w:spacing w:line="240" w:lineRule="auto"/>
              <w:ind w:right="56" w:rightChars="20" w:firstLine="199" w:firstLineChars="83"/>
              <w:jc w:val="both"/>
              <w:textAlignment w:val="center"/>
              <w:rPr>
                <w:rFonts w:ascii="仿宋_GB2312" w:cs="Times New Roman"/>
                <w:kern w:val="2"/>
                <w:sz w:val="24"/>
              </w:rPr>
            </w:pPr>
            <w:r>
              <w:rPr>
                <w:rFonts w:hint="eastAsia" w:ascii="仿宋_GB2312" w:cs="Times New Roman"/>
                <w:kern w:val="2"/>
                <w:sz w:val="24"/>
              </w:rPr>
              <w:t>其中：人员经费</w:t>
            </w:r>
          </w:p>
        </w:tc>
        <w:tc>
          <w:tcPr>
            <w:tcW w:w="1462" w:type="dxa"/>
            <w:tcMar>
              <w:top w:w="15" w:type="dxa"/>
              <w:left w:w="15" w:type="dxa"/>
              <w:right w:w="15" w:type="dxa"/>
            </w:tcMar>
            <w:vAlign w:val="center"/>
          </w:tcPr>
          <w:p w14:paraId="2D32987F">
            <w:pPr>
              <w:spacing w:line="240" w:lineRule="auto"/>
              <w:ind w:right="56" w:rightChars="20" w:firstLine="0" w:firstLineChars="0"/>
              <w:jc w:val="center"/>
              <w:textAlignment w:val="center"/>
              <w:rPr>
                <w:rFonts w:ascii="仿宋_GB2312" w:cs="Times New Roman"/>
                <w:kern w:val="2"/>
                <w:sz w:val="24"/>
              </w:rPr>
            </w:pPr>
            <w:r>
              <w:rPr>
                <w:rFonts w:hint="eastAsia" w:ascii="仿宋_GB2312" w:cs="Times New Roman"/>
                <w:kern w:val="2"/>
                <w:sz w:val="24"/>
              </w:rPr>
              <w:t>436.37</w:t>
            </w:r>
          </w:p>
        </w:tc>
        <w:tc>
          <w:tcPr>
            <w:tcW w:w="1374" w:type="dxa"/>
            <w:tcMar>
              <w:top w:w="15" w:type="dxa"/>
              <w:left w:w="15" w:type="dxa"/>
              <w:right w:w="15" w:type="dxa"/>
            </w:tcMar>
            <w:vAlign w:val="center"/>
          </w:tcPr>
          <w:p w14:paraId="0EAE6B38">
            <w:pPr>
              <w:spacing w:line="240" w:lineRule="auto"/>
              <w:ind w:right="56" w:rightChars="20" w:firstLine="0" w:firstLineChars="0"/>
              <w:jc w:val="center"/>
              <w:textAlignment w:val="center"/>
              <w:rPr>
                <w:rFonts w:ascii="仿宋_GB2312" w:cs="Times New Roman"/>
                <w:kern w:val="2"/>
                <w:sz w:val="24"/>
                <w:szCs w:val="24"/>
              </w:rPr>
            </w:pPr>
            <w:r>
              <w:rPr>
                <w:rFonts w:hint="eastAsia" w:ascii="仿宋_GB2312" w:cs="Times New Roman"/>
                <w:kern w:val="2"/>
                <w:sz w:val="24"/>
                <w:szCs w:val="24"/>
              </w:rPr>
              <w:t>459.53</w:t>
            </w:r>
          </w:p>
        </w:tc>
        <w:tc>
          <w:tcPr>
            <w:tcW w:w="1196" w:type="dxa"/>
            <w:vAlign w:val="center"/>
          </w:tcPr>
          <w:p w14:paraId="295F2B59">
            <w:pPr>
              <w:spacing w:line="240" w:lineRule="auto"/>
              <w:ind w:left="56" w:leftChars="20" w:right="56" w:rightChars="20" w:firstLine="0" w:firstLineChars="0"/>
              <w:jc w:val="center"/>
              <w:textAlignment w:val="center"/>
              <w:rPr>
                <w:rFonts w:ascii="仿宋_GB2312" w:cs="Times New Roman"/>
                <w:kern w:val="2"/>
                <w:sz w:val="24"/>
                <w:szCs w:val="24"/>
              </w:rPr>
            </w:pPr>
            <w:r>
              <w:rPr>
                <w:rFonts w:hint="eastAsia" w:ascii="仿宋_GB2312" w:cs="Times New Roman"/>
                <w:kern w:val="2"/>
                <w:sz w:val="24"/>
                <w:szCs w:val="24"/>
              </w:rPr>
              <w:t>459.52</w:t>
            </w:r>
          </w:p>
        </w:tc>
        <w:tc>
          <w:tcPr>
            <w:tcW w:w="2078" w:type="dxa"/>
            <w:tcMar>
              <w:top w:w="15" w:type="dxa"/>
              <w:left w:w="15" w:type="dxa"/>
              <w:right w:w="15" w:type="dxa"/>
            </w:tcMar>
            <w:vAlign w:val="center"/>
          </w:tcPr>
          <w:p w14:paraId="4A439360">
            <w:pPr>
              <w:spacing w:line="240" w:lineRule="auto"/>
              <w:ind w:right="56" w:rightChars="20" w:firstLine="0" w:firstLineChars="0"/>
              <w:jc w:val="center"/>
              <w:textAlignment w:val="center"/>
              <w:rPr>
                <w:rFonts w:ascii="仿宋_GB2312" w:cs="Times New Roman"/>
                <w:kern w:val="2"/>
                <w:sz w:val="24"/>
                <w:szCs w:val="24"/>
              </w:rPr>
            </w:pPr>
            <w:r>
              <w:rPr>
                <w:rFonts w:hint="eastAsia" w:ascii="仿宋_GB2312" w:cs="Times New Roman"/>
                <w:kern w:val="2"/>
                <w:sz w:val="24"/>
                <w:szCs w:val="24"/>
              </w:rPr>
              <w:t>-</w:t>
            </w:r>
          </w:p>
        </w:tc>
      </w:tr>
      <w:tr w14:paraId="3E97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2205" w:type="dxa"/>
            <w:tcMar>
              <w:top w:w="15" w:type="dxa"/>
              <w:left w:w="15" w:type="dxa"/>
              <w:right w:w="15" w:type="dxa"/>
            </w:tcMar>
            <w:vAlign w:val="center"/>
          </w:tcPr>
          <w:p w14:paraId="5E23C664">
            <w:pPr>
              <w:spacing w:line="240" w:lineRule="auto"/>
              <w:ind w:right="56" w:rightChars="20" w:firstLine="960" w:firstLineChars="400"/>
              <w:jc w:val="both"/>
              <w:textAlignment w:val="center"/>
              <w:rPr>
                <w:rFonts w:ascii="仿宋_GB2312" w:cs="Times New Roman"/>
                <w:kern w:val="2"/>
                <w:sz w:val="24"/>
              </w:rPr>
            </w:pPr>
            <w:r>
              <w:rPr>
                <w:rFonts w:hint="eastAsia" w:ascii="仿宋_GB2312" w:cs="Times New Roman"/>
                <w:kern w:val="2"/>
                <w:sz w:val="24"/>
              </w:rPr>
              <w:t>公用经费</w:t>
            </w:r>
          </w:p>
        </w:tc>
        <w:tc>
          <w:tcPr>
            <w:tcW w:w="1462" w:type="dxa"/>
            <w:tcMar>
              <w:top w:w="15" w:type="dxa"/>
              <w:left w:w="15" w:type="dxa"/>
              <w:right w:w="15" w:type="dxa"/>
            </w:tcMar>
            <w:vAlign w:val="center"/>
          </w:tcPr>
          <w:p w14:paraId="10792357">
            <w:pPr>
              <w:spacing w:line="240" w:lineRule="auto"/>
              <w:ind w:right="56" w:rightChars="20" w:firstLine="0" w:firstLineChars="0"/>
              <w:jc w:val="center"/>
              <w:textAlignment w:val="center"/>
              <w:rPr>
                <w:rFonts w:ascii="仿宋_GB2312" w:cs="Times New Roman"/>
                <w:kern w:val="2"/>
                <w:sz w:val="24"/>
              </w:rPr>
            </w:pPr>
            <w:r>
              <w:rPr>
                <w:rFonts w:hint="eastAsia" w:ascii="仿宋_GB2312" w:cs="Times New Roman"/>
                <w:kern w:val="2"/>
                <w:sz w:val="24"/>
              </w:rPr>
              <w:t>46.92</w:t>
            </w:r>
          </w:p>
        </w:tc>
        <w:tc>
          <w:tcPr>
            <w:tcW w:w="1374" w:type="dxa"/>
            <w:tcMar>
              <w:top w:w="15" w:type="dxa"/>
              <w:left w:w="15" w:type="dxa"/>
              <w:right w:w="15" w:type="dxa"/>
            </w:tcMar>
            <w:vAlign w:val="center"/>
          </w:tcPr>
          <w:p w14:paraId="67031DE8">
            <w:pPr>
              <w:spacing w:line="240" w:lineRule="auto"/>
              <w:ind w:right="56" w:rightChars="20" w:firstLine="0" w:firstLineChars="0"/>
              <w:jc w:val="center"/>
              <w:textAlignment w:val="center"/>
              <w:rPr>
                <w:rFonts w:ascii="仿宋_GB2312" w:cs="Times New Roman"/>
                <w:kern w:val="2"/>
                <w:sz w:val="24"/>
                <w:szCs w:val="24"/>
              </w:rPr>
            </w:pPr>
            <w:r>
              <w:rPr>
                <w:rFonts w:hint="eastAsia" w:ascii="仿宋_GB2312" w:cs="Times New Roman"/>
                <w:kern w:val="2"/>
                <w:sz w:val="24"/>
                <w:szCs w:val="24"/>
              </w:rPr>
              <w:t>60.10</w:t>
            </w:r>
          </w:p>
        </w:tc>
        <w:tc>
          <w:tcPr>
            <w:tcW w:w="1196" w:type="dxa"/>
            <w:vAlign w:val="center"/>
          </w:tcPr>
          <w:p w14:paraId="5D32FD99">
            <w:pPr>
              <w:spacing w:line="240" w:lineRule="auto"/>
              <w:ind w:left="56" w:leftChars="20" w:right="56" w:rightChars="20" w:firstLine="0" w:firstLineChars="0"/>
              <w:jc w:val="center"/>
              <w:textAlignment w:val="center"/>
              <w:rPr>
                <w:rFonts w:ascii="仿宋_GB2312" w:cs="Times New Roman"/>
                <w:kern w:val="2"/>
                <w:sz w:val="24"/>
                <w:szCs w:val="24"/>
              </w:rPr>
            </w:pPr>
            <w:r>
              <w:rPr>
                <w:rFonts w:hint="eastAsia" w:ascii="仿宋_GB2312" w:cs="Times New Roman"/>
                <w:kern w:val="2"/>
                <w:sz w:val="24"/>
                <w:szCs w:val="24"/>
              </w:rPr>
              <w:t>60.10</w:t>
            </w:r>
          </w:p>
        </w:tc>
        <w:tc>
          <w:tcPr>
            <w:tcW w:w="2078" w:type="dxa"/>
            <w:tcMar>
              <w:top w:w="15" w:type="dxa"/>
              <w:left w:w="15" w:type="dxa"/>
              <w:right w:w="15" w:type="dxa"/>
            </w:tcMar>
            <w:vAlign w:val="center"/>
          </w:tcPr>
          <w:p w14:paraId="03E62364">
            <w:pPr>
              <w:spacing w:line="240" w:lineRule="auto"/>
              <w:ind w:right="56" w:rightChars="20" w:firstLine="0" w:firstLineChars="0"/>
              <w:jc w:val="center"/>
              <w:textAlignment w:val="center"/>
              <w:rPr>
                <w:rFonts w:ascii="仿宋_GB2312" w:cs="Times New Roman"/>
                <w:kern w:val="2"/>
                <w:sz w:val="24"/>
                <w:szCs w:val="24"/>
              </w:rPr>
            </w:pPr>
            <w:r>
              <w:rPr>
                <w:rFonts w:hint="eastAsia" w:ascii="仿宋_GB2312" w:cs="Times New Roman"/>
                <w:kern w:val="2"/>
                <w:sz w:val="24"/>
                <w:szCs w:val="24"/>
              </w:rPr>
              <w:t>-</w:t>
            </w:r>
          </w:p>
        </w:tc>
      </w:tr>
      <w:tr w14:paraId="1BF7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2205" w:type="dxa"/>
            <w:tcMar>
              <w:top w:w="15" w:type="dxa"/>
              <w:left w:w="15" w:type="dxa"/>
              <w:right w:w="15" w:type="dxa"/>
            </w:tcMar>
            <w:vAlign w:val="center"/>
          </w:tcPr>
          <w:p w14:paraId="5F9726C4">
            <w:pPr>
              <w:spacing w:line="240" w:lineRule="auto"/>
              <w:ind w:right="56" w:rightChars="20" w:firstLine="199" w:firstLineChars="83"/>
              <w:jc w:val="both"/>
              <w:textAlignment w:val="center"/>
              <w:rPr>
                <w:rFonts w:ascii="仿宋_GB2312" w:cs="Times New Roman"/>
                <w:kern w:val="2"/>
                <w:sz w:val="24"/>
              </w:rPr>
            </w:pPr>
            <w:r>
              <w:rPr>
                <w:rFonts w:hint="eastAsia" w:ascii="仿宋_GB2312" w:cs="Times New Roman"/>
                <w:kern w:val="2"/>
                <w:sz w:val="24"/>
              </w:rPr>
              <w:t>二、项目支出</w:t>
            </w:r>
          </w:p>
        </w:tc>
        <w:tc>
          <w:tcPr>
            <w:tcW w:w="1462" w:type="dxa"/>
            <w:tcMar>
              <w:top w:w="15" w:type="dxa"/>
              <w:left w:w="15" w:type="dxa"/>
              <w:right w:w="15" w:type="dxa"/>
            </w:tcMar>
            <w:vAlign w:val="center"/>
          </w:tcPr>
          <w:p w14:paraId="0A9C38A4">
            <w:pPr>
              <w:spacing w:line="240" w:lineRule="auto"/>
              <w:ind w:right="56" w:rightChars="20" w:firstLine="0" w:firstLineChars="0"/>
              <w:jc w:val="center"/>
              <w:textAlignment w:val="center"/>
              <w:rPr>
                <w:rFonts w:ascii="仿宋_GB2312" w:cs="Times New Roman"/>
                <w:kern w:val="2"/>
                <w:sz w:val="24"/>
              </w:rPr>
            </w:pPr>
            <w:r>
              <w:rPr>
                <w:rFonts w:hint="eastAsia" w:ascii="仿宋_GB2312" w:cs="Times New Roman"/>
                <w:kern w:val="2"/>
                <w:sz w:val="24"/>
              </w:rPr>
              <w:t>145</w:t>
            </w:r>
          </w:p>
        </w:tc>
        <w:tc>
          <w:tcPr>
            <w:tcW w:w="1374" w:type="dxa"/>
            <w:tcMar>
              <w:top w:w="15" w:type="dxa"/>
              <w:left w:w="15" w:type="dxa"/>
              <w:right w:w="15" w:type="dxa"/>
            </w:tcMar>
            <w:vAlign w:val="center"/>
          </w:tcPr>
          <w:p w14:paraId="0D7A0091">
            <w:pPr>
              <w:spacing w:line="240" w:lineRule="auto"/>
              <w:ind w:right="56" w:rightChars="20" w:firstLine="0" w:firstLineChars="0"/>
              <w:jc w:val="center"/>
              <w:textAlignment w:val="center"/>
              <w:rPr>
                <w:rFonts w:ascii="仿宋_GB2312" w:cs="Times New Roman"/>
                <w:kern w:val="2"/>
                <w:sz w:val="24"/>
                <w:szCs w:val="24"/>
              </w:rPr>
            </w:pPr>
            <w:r>
              <w:rPr>
                <w:rFonts w:hint="eastAsia" w:ascii="仿宋_GB2312" w:cs="Times New Roman"/>
                <w:kern w:val="2"/>
                <w:sz w:val="24"/>
                <w:szCs w:val="24"/>
              </w:rPr>
              <w:t>123.68</w:t>
            </w:r>
          </w:p>
        </w:tc>
        <w:tc>
          <w:tcPr>
            <w:tcW w:w="1196" w:type="dxa"/>
            <w:vAlign w:val="center"/>
          </w:tcPr>
          <w:p w14:paraId="7CDE534C">
            <w:pPr>
              <w:spacing w:line="240" w:lineRule="auto"/>
              <w:ind w:left="56" w:leftChars="20" w:right="56" w:rightChars="20" w:firstLine="0" w:firstLineChars="0"/>
              <w:jc w:val="center"/>
              <w:textAlignment w:val="center"/>
              <w:rPr>
                <w:rFonts w:ascii="仿宋_GB2312" w:cs="Times New Roman"/>
                <w:kern w:val="2"/>
                <w:sz w:val="24"/>
                <w:szCs w:val="24"/>
              </w:rPr>
            </w:pPr>
            <w:r>
              <w:rPr>
                <w:rFonts w:hint="eastAsia" w:ascii="仿宋_GB2312" w:cs="Times New Roman"/>
                <w:kern w:val="2"/>
                <w:sz w:val="24"/>
                <w:szCs w:val="24"/>
              </w:rPr>
              <w:t>123.68</w:t>
            </w:r>
          </w:p>
        </w:tc>
        <w:tc>
          <w:tcPr>
            <w:tcW w:w="2078" w:type="dxa"/>
            <w:tcMar>
              <w:top w:w="15" w:type="dxa"/>
              <w:left w:w="15" w:type="dxa"/>
              <w:right w:w="15" w:type="dxa"/>
            </w:tcMar>
            <w:vAlign w:val="center"/>
          </w:tcPr>
          <w:p w14:paraId="3F362A80">
            <w:pPr>
              <w:spacing w:line="240" w:lineRule="auto"/>
              <w:ind w:firstLine="0" w:firstLineChars="0"/>
              <w:jc w:val="center"/>
              <w:rPr>
                <w:rFonts w:ascii="仿宋_GB2312" w:cs="Times New Roman"/>
                <w:kern w:val="2"/>
                <w:sz w:val="24"/>
                <w:szCs w:val="24"/>
              </w:rPr>
            </w:pPr>
            <w:r>
              <w:rPr>
                <w:rFonts w:hint="eastAsia" w:ascii="仿宋_GB2312" w:cs="Times New Roman"/>
                <w:kern w:val="2"/>
                <w:sz w:val="24"/>
                <w:szCs w:val="24"/>
              </w:rPr>
              <w:t>19.23%</w:t>
            </w:r>
          </w:p>
        </w:tc>
      </w:tr>
      <w:tr w14:paraId="5776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2205" w:type="dxa"/>
            <w:tcMar>
              <w:top w:w="15" w:type="dxa"/>
              <w:left w:w="15" w:type="dxa"/>
              <w:right w:w="15" w:type="dxa"/>
            </w:tcMar>
            <w:vAlign w:val="center"/>
          </w:tcPr>
          <w:p w14:paraId="1D591D94">
            <w:pPr>
              <w:spacing w:line="240" w:lineRule="auto"/>
              <w:ind w:right="56" w:rightChars="20" w:firstLine="199" w:firstLineChars="83"/>
              <w:jc w:val="both"/>
              <w:textAlignment w:val="center"/>
              <w:rPr>
                <w:rFonts w:ascii="仿宋_GB2312" w:cs="Times New Roman"/>
                <w:kern w:val="2"/>
                <w:sz w:val="24"/>
              </w:rPr>
            </w:pPr>
            <w:r>
              <w:rPr>
                <w:rFonts w:hint="eastAsia" w:ascii="仿宋_GB2312" w:cs="Times New Roman"/>
                <w:kern w:val="2"/>
                <w:sz w:val="24"/>
              </w:rPr>
              <w:t>本年支出合计</w:t>
            </w:r>
          </w:p>
        </w:tc>
        <w:tc>
          <w:tcPr>
            <w:tcW w:w="1462" w:type="dxa"/>
            <w:tcMar>
              <w:top w:w="15" w:type="dxa"/>
              <w:left w:w="15" w:type="dxa"/>
              <w:right w:w="15" w:type="dxa"/>
            </w:tcMar>
            <w:vAlign w:val="center"/>
          </w:tcPr>
          <w:p w14:paraId="0FF7A23C">
            <w:pPr>
              <w:spacing w:line="240" w:lineRule="auto"/>
              <w:ind w:right="56" w:rightChars="20" w:firstLine="0" w:firstLineChars="0"/>
              <w:jc w:val="center"/>
              <w:textAlignment w:val="center"/>
              <w:rPr>
                <w:rFonts w:ascii="仿宋_GB2312" w:cs="Times New Roman"/>
                <w:kern w:val="2"/>
                <w:sz w:val="24"/>
              </w:rPr>
            </w:pPr>
            <w:r>
              <w:rPr>
                <w:rFonts w:hint="eastAsia" w:ascii="仿宋_GB2312" w:cs="Times New Roman"/>
                <w:kern w:val="2"/>
                <w:sz w:val="24"/>
              </w:rPr>
              <w:t>628.29</w:t>
            </w:r>
          </w:p>
        </w:tc>
        <w:tc>
          <w:tcPr>
            <w:tcW w:w="1374" w:type="dxa"/>
            <w:tcMar>
              <w:top w:w="15" w:type="dxa"/>
              <w:left w:w="15" w:type="dxa"/>
              <w:right w:w="15" w:type="dxa"/>
            </w:tcMar>
            <w:vAlign w:val="center"/>
          </w:tcPr>
          <w:p w14:paraId="22D52F07">
            <w:pPr>
              <w:spacing w:line="240" w:lineRule="auto"/>
              <w:ind w:right="56" w:rightChars="20" w:firstLine="0" w:firstLineChars="0"/>
              <w:jc w:val="center"/>
              <w:textAlignment w:val="center"/>
              <w:rPr>
                <w:rFonts w:ascii="仿宋_GB2312" w:cs="Times New Roman"/>
                <w:kern w:val="2"/>
                <w:sz w:val="24"/>
                <w:szCs w:val="24"/>
              </w:rPr>
            </w:pPr>
            <w:r>
              <w:rPr>
                <w:rFonts w:hint="eastAsia" w:ascii="仿宋_GB2312" w:cs="Times New Roman"/>
                <w:kern w:val="2"/>
                <w:sz w:val="24"/>
                <w:szCs w:val="24"/>
              </w:rPr>
              <w:t>643.31</w:t>
            </w:r>
          </w:p>
        </w:tc>
        <w:tc>
          <w:tcPr>
            <w:tcW w:w="1196" w:type="dxa"/>
            <w:vAlign w:val="center"/>
          </w:tcPr>
          <w:p w14:paraId="53E7D6C6">
            <w:pPr>
              <w:spacing w:line="240" w:lineRule="auto"/>
              <w:ind w:left="56" w:leftChars="20" w:right="56" w:rightChars="20" w:firstLine="0" w:firstLineChars="0"/>
              <w:jc w:val="center"/>
              <w:textAlignment w:val="center"/>
              <w:rPr>
                <w:rFonts w:ascii="仿宋_GB2312" w:cs="Times New Roman"/>
                <w:kern w:val="2"/>
                <w:sz w:val="24"/>
                <w:szCs w:val="24"/>
              </w:rPr>
            </w:pPr>
            <w:r>
              <w:rPr>
                <w:rFonts w:hint="eastAsia" w:ascii="仿宋_GB2312" w:cs="Times New Roman"/>
                <w:kern w:val="2"/>
                <w:sz w:val="24"/>
                <w:szCs w:val="24"/>
              </w:rPr>
              <w:t>643.31</w:t>
            </w:r>
          </w:p>
        </w:tc>
        <w:tc>
          <w:tcPr>
            <w:tcW w:w="2078" w:type="dxa"/>
            <w:tcMar>
              <w:top w:w="15" w:type="dxa"/>
              <w:left w:w="15" w:type="dxa"/>
              <w:right w:w="15" w:type="dxa"/>
            </w:tcMar>
            <w:vAlign w:val="center"/>
          </w:tcPr>
          <w:p w14:paraId="69B38C46">
            <w:pPr>
              <w:spacing w:line="240" w:lineRule="auto"/>
              <w:ind w:right="56" w:rightChars="20" w:firstLine="0" w:firstLineChars="0"/>
              <w:jc w:val="center"/>
              <w:textAlignment w:val="center"/>
              <w:rPr>
                <w:rFonts w:ascii="仿宋_GB2312" w:cs="Times New Roman"/>
                <w:kern w:val="2"/>
                <w:sz w:val="24"/>
                <w:szCs w:val="24"/>
              </w:rPr>
            </w:pPr>
            <w:r>
              <w:rPr>
                <w:rFonts w:hint="eastAsia" w:ascii="仿宋_GB2312" w:cs="Times New Roman"/>
                <w:kern w:val="2"/>
                <w:sz w:val="24"/>
                <w:szCs w:val="24"/>
              </w:rPr>
              <w:t>100%</w:t>
            </w:r>
          </w:p>
        </w:tc>
      </w:tr>
    </w:tbl>
    <w:p w14:paraId="29B56E6B">
      <w:pPr>
        <w:pStyle w:val="15"/>
        <w:widowControl w:val="0"/>
        <w:adjustRightInd w:val="0"/>
        <w:snapToGrid w:val="0"/>
        <w:spacing w:before="0" w:after="0" w:line="240" w:lineRule="auto"/>
        <w:ind w:firstLine="640"/>
        <w:jc w:val="left"/>
        <w:rPr>
          <w:rFonts w:ascii="Times New Roman" w:hAnsi="Times New Roman" w:eastAsia="黑体" w:cs="Times New Roman"/>
          <w:b w:val="0"/>
          <w:bCs w:val="0"/>
        </w:rPr>
      </w:pPr>
      <w:bookmarkStart w:id="52" w:name="_Toc110598408"/>
      <w:bookmarkStart w:id="53" w:name="_Toc17839"/>
      <w:bookmarkStart w:id="54" w:name="_Toc11322"/>
      <w:bookmarkStart w:id="55" w:name="_Toc22747"/>
      <w:bookmarkStart w:id="56" w:name="_Toc20274"/>
    </w:p>
    <w:p w14:paraId="7C9C1E60">
      <w:pPr>
        <w:pStyle w:val="15"/>
        <w:widowControl w:val="0"/>
        <w:adjustRightInd w:val="0"/>
        <w:snapToGrid w:val="0"/>
        <w:spacing w:before="0" w:after="0"/>
        <w:ind w:firstLine="640"/>
        <w:jc w:val="left"/>
        <w:rPr>
          <w:rFonts w:ascii="Times New Roman" w:hAnsi="Times New Roman" w:eastAsia="黑体" w:cs="Times New Roman"/>
          <w:b w:val="0"/>
          <w:bCs w:val="0"/>
        </w:rPr>
      </w:pPr>
      <w:bookmarkStart w:id="57" w:name="_Toc173768204"/>
      <w:r>
        <w:rPr>
          <w:rFonts w:ascii="Times New Roman" w:hAnsi="Times New Roman" w:eastAsia="黑体" w:cs="Times New Roman"/>
          <w:b w:val="0"/>
          <w:bCs w:val="0"/>
        </w:rPr>
        <w:t>二、绩效指标分析</w:t>
      </w:r>
      <w:bookmarkEnd w:id="52"/>
      <w:bookmarkEnd w:id="53"/>
      <w:bookmarkEnd w:id="54"/>
      <w:bookmarkEnd w:id="55"/>
      <w:bookmarkEnd w:id="56"/>
      <w:bookmarkEnd w:id="57"/>
    </w:p>
    <w:p w14:paraId="6C4E2AA5">
      <w:pPr>
        <w:widowControl w:val="0"/>
        <w:adjustRightInd w:val="0"/>
        <w:snapToGrid w:val="0"/>
        <w:ind w:firstLine="640"/>
        <w:jc w:val="both"/>
        <w:rPr>
          <w:rFonts w:ascii="仿宋_GB2312"/>
        </w:rPr>
      </w:pPr>
      <w:r>
        <w:rPr>
          <w:rFonts w:hint="eastAsia" w:ascii="仿宋_GB2312" w:cs="Times New Roman"/>
          <w:sz w:val="32"/>
          <w:szCs w:val="32"/>
        </w:rPr>
        <w:t>本次绩效指标体系设计主要参考《关于开展2023年度部门整体支出绩效评价工作的通知》（仁财绩〔2024〕</w:t>
      </w:r>
      <w:r>
        <w:rPr>
          <w:rFonts w:ascii="仿宋_GB2312" w:cs="Times New Roman"/>
          <w:sz w:val="32"/>
          <w:szCs w:val="32"/>
        </w:rPr>
        <w:t>8</w:t>
      </w:r>
      <w:r>
        <w:rPr>
          <w:rFonts w:hint="eastAsia" w:ascii="仿宋_GB2312" w:cs="Times New Roman"/>
          <w:sz w:val="32"/>
          <w:szCs w:val="32"/>
        </w:rPr>
        <w:t>号）中</w:t>
      </w:r>
      <w:r>
        <w:rPr>
          <w:rFonts w:hint="eastAsia" w:ascii="仿宋_GB2312" w:hAnsi="仿宋_GB2312" w:cs="仿宋_GB2312"/>
          <w:sz w:val="32"/>
          <w:szCs w:val="32"/>
        </w:rPr>
        <w:t>部门整体支出绩效自评指标评分表（无中省市资金）模板</w:t>
      </w:r>
      <w:r>
        <w:rPr>
          <w:rFonts w:hint="eastAsia" w:ascii="仿宋_GB2312" w:cs="Times New Roman"/>
          <w:sz w:val="32"/>
          <w:szCs w:val="32"/>
        </w:rPr>
        <w:t>，并根据县政协办2023年部门履职工作，细化整体效能个性化指标，形成《县政协办2023年部门整体支出绩效评价指标体系》（详见附件）。</w:t>
      </w:r>
    </w:p>
    <w:p w14:paraId="38B8F6A0">
      <w:pPr>
        <w:widowControl w:val="0"/>
        <w:adjustRightInd w:val="0"/>
        <w:snapToGrid w:val="0"/>
        <w:ind w:firstLine="640"/>
        <w:jc w:val="both"/>
        <w:rPr>
          <w:rFonts w:cs="Times New Roman"/>
          <w:sz w:val="32"/>
          <w:szCs w:val="32"/>
        </w:rPr>
      </w:pPr>
      <w:r>
        <w:rPr>
          <w:rFonts w:cs="Times New Roman"/>
          <w:sz w:val="32"/>
          <w:szCs w:val="32"/>
        </w:rPr>
        <w:t>以下对本次涉及的评价指标进行逐一分析：</w:t>
      </w:r>
    </w:p>
    <w:p w14:paraId="22B734B9">
      <w:pPr>
        <w:pStyle w:val="11"/>
        <w:widowControl w:val="0"/>
        <w:adjustRightInd w:val="0"/>
        <w:snapToGrid w:val="0"/>
        <w:spacing w:before="0" w:after="0" w:line="360" w:lineRule="auto"/>
        <w:ind w:firstLine="643"/>
        <w:jc w:val="left"/>
        <w:rPr>
          <w:rFonts w:ascii="Times New Roman" w:hAnsi="Times New Roman" w:eastAsia="楷体_GB2312" w:cs="Times New Roman"/>
        </w:rPr>
      </w:pPr>
      <w:bookmarkStart w:id="58" w:name="_Toc5142"/>
      <w:bookmarkStart w:id="59" w:name="_Toc173768205"/>
      <w:bookmarkStart w:id="60" w:name="_Toc2311"/>
      <w:bookmarkStart w:id="61" w:name="_Toc110598409"/>
      <w:bookmarkStart w:id="62" w:name="_Toc18982"/>
      <w:bookmarkStart w:id="63" w:name="_Toc20452"/>
      <w:bookmarkStart w:id="64" w:name="_Hlk139829654"/>
      <w:bookmarkStart w:id="65" w:name="_Hlk141078468"/>
      <w:r>
        <w:rPr>
          <w:rFonts w:ascii="Times New Roman" w:hAnsi="Times New Roman" w:eastAsia="楷体_GB2312" w:cs="Times New Roman"/>
        </w:rPr>
        <w:t>（一）履职效能情况分析</w:t>
      </w:r>
      <w:bookmarkEnd w:id="58"/>
      <w:bookmarkEnd w:id="59"/>
      <w:bookmarkEnd w:id="60"/>
      <w:bookmarkEnd w:id="61"/>
      <w:bookmarkEnd w:id="62"/>
      <w:bookmarkEnd w:id="63"/>
    </w:p>
    <w:p w14:paraId="4B6B513C">
      <w:pPr>
        <w:widowControl w:val="0"/>
        <w:adjustRightInd w:val="0"/>
        <w:snapToGrid w:val="0"/>
        <w:ind w:firstLine="640"/>
        <w:jc w:val="both"/>
        <w:rPr>
          <w:rFonts w:cs="Times New Roman"/>
          <w:sz w:val="32"/>
          <w:szCs w:val="32"/>
        </w:rPr>
      </w:pPr>
      <w:r>
        <w:rPr>
          <w:rFonts w:hint="eastAsia" w:cs="Times New Roman"/>
          <w:sz w:val="32"/>
          <w:szCs w:val="32"/>
        </w:rPr>
        <w:t>该指标主要考核部门整体支出的履职产出和效果，指标</w:t>
      </w:r>
      <w:r>
        <w:rPr>
          <w:rFonts w:hint="eastAsia" w:ascii="仿宋_GB2312" w:cs="Times New Roman"/>
          <w:sz w:val="32"/>
          <w:szCs w:val="32"/>
        </w:rPr>
        <w:t>分值40分，评价得分38分，得分率为95%。</w:t>
      </w:r>
    </w:p>
    <w:p w14:paraId="18B3BC0C">
      <w:pPr>
        <w:widowControl w:val="0"/>
        <w:adjustRightInd w:val="0"/>
        <w:snapToGrid w:val="0"/>
        <w:ind w:firstLine="643"/>
        <w:jc w:val="both"/>
        <w:rPr>
          <w:rFonts w:cs="Times New Roman"/>
          <w:b/>
          <w:bCs/>
          <w:sz w:val="32"/>
          <w:szCs w:val="32"/>
        </w:rPr>
      </w:pPr>
      <w:bookmarkStart w:id="66" w:name="_Hlk175981219"/>
      <w:r>
        <w:rPr>
          <w:rFonts w:cs="Times New Roman"/>
          <w:b/>
          <w:bCs/>
          <w:sz w:val="32"/>
          <w:szCs w:val="32"/>
        </w:rPr>
        <w:t>1.</w:t>
      </w:r>
      <w:r>
        <w:rPr>
          <w:rFonts w:hint="eastAsia" w:cs="Times New Roman"/>
          <w:b/>
          <w:bCs/>
          <w:sz w:val="32"/>
          <w:szCs w:val="32"/>
        </w:rPr>
        <w:t>整体效能产出指标</w:t>
      </w:r>
      <w:r>
        <w:rPr>
          <w:rFonts w:cs="Times New Roman"/>
          <w:b/>
          <w:bCs/>
          <w:sz w:val="32"/>
          <w:szCs w:val="32"/>
        </w:rPr>
        <w:t>。</w:t>
      </w:r>
    </w:p>
    <w:p w14:paraId="63E09861">
      <w:pPr>
        <w:widowControl w:val="0"/>
        <w:adjustRightInd w:val="0"/>
        <w:snapToGrid w:val="0"/>
        <w:ind w:firstLine="640"/>
        <w:jc w:val="both"/>
        <w:rPr>
          <w:rFonts w:ascii="仿宋_GB2312" w:cs="Times New Roman"/>
          <w:sz w:val="32"/>
          <w:szCs w:val="32"/>
        </w:rPr>
      </w:pPr>
      <w:r>
        <w:rPr>
          <w:rFonts w:hint="eastAsia" w:ascii="仿宋_GB2312" w:cs="Times New Roman"/>
          <w:sz w:val="32"/>
          <w:szCs w:val="32"/>
        </w:rPr>
        <w:t>指标分值20分，评价得分19.6分，得分率为98%。</w:t>
      </w:r>
    </w:p>
    <w:p w14:paraId="7780A9AF">
      <w:pPr>
        <w:widowControl w:val="0"/>
        <w:adjustRightInd w:val="0"/>
        <w:snapToGrid w:val="0"/>
        <w:ind w:firstLine="640"/>
        <w:jc w:val="both"/>
        <w:rPr>
          <w:rFonts w:ascii="仿宋_GB2312" w:cs="Times New Roman"/>
          <w:sz w:val="32"/>
          <w:szCs w:val="32"/>
        </w:rPr>
      </w:pPr>
      <w:r>
        <w:rPr>
          <w:rFonts w:hint="eastAsia" w:ascii="仿宋_GB2312" w:cs="Times New Roman"/>
          <w:sz w:val="32"/>
          <w:szCs w:val="32"/>
        </w:rPr>
        <w:t>该指标从政协会议召开完成率、委员提案提交数量、委员调研视察任务完成率、政协宣传报道次数、界别协商次数等五个方面进行考核。</w:t>
      </w:r>
    </w:p>
    <w:p w14:paraId="45D963D6">
      <w:pPr>
        <w:widowControl w:val="0"/>
        <w:adjustRightInd w:val="0"/>
        <w:snapToGrid w:val="0"/>
        <w:ind w:firstLine="640"/>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（1）政协会议召开完成率。</w:t>
      </w:r>
    </w:p>
    <w:p w14:paraId="1D7A7729">
      <w:pPr>
        <w:widowControl w:val="0"/>
        <w:adjustRightInd w:val="0"/>
        <w:snapToGrid w:val="0"/>
        <w:ind w:firstLine="640"/>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该指标分值4分，评价得分4分，得分率100%。</w:t>
      </w:r>
    </w:p>
    <w:p w14:paraId="44A9175F">
      <w:pPr>
        <w:widowControl w:val="0"/>
        <w:adjustRightInd w:val="0"/>
        <w:snapToGrid w:val="0"/>
        <w:ind w:firstLine="640"/>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根据工作职责，县政协办负责全体委员会议、常务委员会会议、主席会议、委员专题座谈会和各专门委员会的会务工作。2023年计划召开全体委员会议1次、常务委员会会议每个季度1次、主席会议每个月1次，专题座谈会根据实际不定次数。</w:t>
      </w:r>
    </w:p>
    <w:p w14:paraId="74FC0C46">
      <w:pPr>
        <w:widowControl w:val="0"/>
        <w:adjustRightInd w:val="0"/>
        <w:snapToGrid w:val="0"/>
        <w:ind w:firstLine="640"/>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2023年，县政协办紧扣“百千万工程”落实落地，围绕县委工作重点和重要决策部署，深入调查研究、务实协商建言。组织召开了县政协办十二届三次会议、常务委员会会议5次、主席会议12次、专题议政性党委会会议1次、专题协商会议4次。已按计划完成政协年度各项会议。该指标不扣分。</w:t>
      </w:r>
    </w:p>
    <w:p w14:paraId="061E7F2F">
      <w:pPr>
        <w:widowControl w:val="0"/>
        <w:adjustRightInd w:val="0"/>
        <w:snapToGrid w:val="0"/>
        <w:ind w:firstLine="640"/>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（2）委员提案提交数量。</w:t>
      </w:r>
    </w:p>
    <w:p w14:paraId="49405ECC">
      <w:pPr>
        <w:widowControl w:val="0"/>
        <w:adjustRightInd w:val="0"/>
        <w:snapToGrid w:val="0"/>
        <w:ind w:firstLine="640"/>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该指标分值5分，评价得5分，得分率100%。</w:t>
      </w:r>
    </w:p>
    <w:p w14:paraId="379A0354">
      <w:pPr>
        <w:widowControl w:val="0"/>
        <w:adjustRightInd w:val="0"/>
        <w:snapToGrid w:val="0"/>
        <w:ind w:firstLine="640"/>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2023年，县政协办计划做优提案工作，强化“精品”意识，坚持“不调研不提案”，但未对委员提案的数量做具体要求。2023年度共收到政协委员、有关团体提交的书面提案68件，经审查立案58件，占比85.29%；其中，优秀提案12件，占审查立案比例20.69%，委员提案提交的质量较好。该指标不扣分。</w:t>
      </w:r>
    </w:p>
    <w:p w14:paraId="572C66F4">
      <w:pPr>
        <w:widowControl w:val="0"/>
        <w:adjustRightInd w:val="0"/>
        <w:snapToGrid w:val="0"/>
        <w:ind w:firstLine="640"/>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（3）委员调研视察任务完成率。</w:t>
      </w:r>
    </w:p>
    <w:p w14:paraId="72D0E663">
      <w:pPr>
        <w:widowControl w:val="0"/>
        <w:adjustRightInd w:val="0"/>
        <w:snapToGrid w:val="0"/>
        <w:ind w:firstLine="640"/>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该指标分值4分，评价得4分，得分率100%。</w:t>
      </w:r>
    </w:p>
    <w:p w14:paraId="6F26182F">
      <w:pPr>
        <w:widowControl w:val="0"/>
        <w:adjustRightInd w:val="0"/>
        <w:snapToGrid w:val="0"/>
        <w:ind w:firstLine="640"/>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2023年，县政协办计划瞄准“一线两带两区”建设，开展专项视察监督活动，助推工作落实。2023年度围绕助力“百千万工程”深入开展调研视察和民主监督工作，县政协办共组织开展了1次专题议政性常委会会议、1次专题协商活动、3次专题视察活动及4次专题调研活动（见下表2-1）。</w:t>
      </w:r>
    </w:p>
    <w:p w14:paraId="78238F19">
      <w:pPr>
        <w:widowControl w:val="0"/>
        <w:adjustRightInd w:val="0"/>
        <w:snapToGrid w:val="0"/>
        <w:spacing w:line="240" w:lineRule="auto"/>
        <w:ind w:firstLine="0" w:firstLineChars="0"/>
        <w:jc w:val="center"/>
        <w:rPr>
          <w:rFonts w:hint="eastAsia" w:ascii="黑体" w:hAnsi="黑体" w:eastAsia="黑体" w:cs="仿宋_GB2312"/>
          <w:color w:val="000000" w:themeColor="text1"/>
          <w:szCs w:val="28"/>
          <w14:textFill>
            <w14:solidFill>
              <w14:schemeClr w14:val="tx1"/>
            </w14:solidFill>
          </w14:textFill>
        </w:rPr>
      </w:pPr>
      <w:r>
        <w:rPr>
          <w:rFonts w:hint="eastAsia" w:ascii="黑体" w:hAnsi="黑体" w:eastAsia="黑体" w:cs="仿宋_GB2312"/>
          <w:color w:val="000000" w:themeColor="text1"/>
          <w:szCs w:val="28"/>
          <w14:textFill>
            <w14:solidFill>
              <w14:schemeClr w14:val="tx1"/>
            </w14:solidFill>
          </w14:textFill>
        </w:rPr>
        <w:t>表2-1 委员调研视察任务完成情况表</w:t>
      </w:r>
    </w:p>
    <w:tbl>
      <w:tblPr>
        <w:tblStyle w:val="18"/>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684"/>
        <w:gridCol w:w="2941"/>
        <w:gridCol w:w="3631"/>
      </w:tblGrid>
      <w:tr w14:paraId="01DB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21" w:type="dxa"/>
            <w:vAlign w:val="center"/>
          </w:tcPr>
          <w:p w14:paraId="2DA95BC4">
            <w:pPr>
              <w:spacing w:line="240" w:lineRule="auto"/>
              <w:ind w:firstLine="0" w:firstLineChars="0"/>
              <w:jc w:val="center"/>
              <w:rPr>
                <w:rFonts w:hint="eastAsia" w:ascii="仿宋_GB2312" w:hAnsi="仿宋_GB2312" w:cs="仿宋_GB2312"/>
                <w:b/>
                <w:bCs/>
                <w:color w:val="000000" w:themeColor="text1"/>
                <w:sz w:val="24"/>
                <w:szCs w:val="24"/>
                <w14:textFill>
                  <w14:solidFill>
                    <w14:schemeClr w14:val="tx1"/>
                  </w14:solidFill>
                </w14:textFill>
              </w:rPr>
            </w:pPr>
            <w:r>
              <w:rPr>
                <w:rFonts w:hint="eastAsia" w:ascii="仿宋_GB2312" w:hAnsi="仿宋_GB2312" w:cs="仿宋_GB2312"/>
                <w:b/>
                <w:bCs/>
                <w:color w:val="000000" w:themeColor="text1"/>
                <w:sz w:val="24"/>
                <w:szCs w:val="24"/>
                <w14:textFill>
                  <w14:solidFill>
                    <w14:schemeClr w14:val="tx1"/>
                  </w14:solidFill>
                </w14:textFill>
              </w:rPr>
              <w:t>序号</w:t>
            </w:r>
          </w:p>
        </w:tc>
        <w:tc>
          <w:tcPr>
            <w:tcW w:w="1684" w:type="dxa"/>
            <w:vAlign w:val="center"/>
          </w:tcPr>
          <w:p w14:paraId="70A72D40">
            <w:pPr>
              <w:spacing w:line="240" w:lineRule="auto"/>
              <w:ind w:firstLine="0" w:firstLineChars="0"/>
              <w:jc w:val="center"/>
              <w:rPr>
                <w:rFonts w:hint="eastAsia" w:ascii="仿宋_GB2312" w:hAnsi="仿宋_GB2312" w:cs="仿宋_GB2312"/>
                <w:b/>
                <w:bCs/>
                <w:color w:val="000000" w:themeColor="text1"/>
                <w:sz w:val="24"/>
                <w:szCs w:val="24"/>
                <w14:textFill>
                  <w14:solidFill>
                    <w14:schemeClr w14:val="tx1"/>
                  </w14:solidFill>
                </w14:textFill>
              </w:rPr>
            </w:pPr>
            <w:r>
              <w:rPr>
                <w:rFonts w:hint="eastAsia" w:ascii="仿宋_GB2312" w:hAnsi="仿宋_GB2312" w:cs="仿宋_GB2312"/>
                <w:b/>
                <w:bCs/>
                <w:color w:val="000000" w:themeColor="text1"/>
                <w:sz w:val="24"/>
                <w:szCs w:val="24"/>
                <w14:textFill>
                  <w14:solidFill>
                    <w14:schemeClr w14:val="tx1"/>
                  </w14:solidFill>
                </w14:textFill>
              </w:rPr>
              <w:t>类型</w:t>
            </w:r>
          </w:p>
        </w:tc>
        <w:tc>
          <w:tcPr>
            <w:tcW w:w="2941" w:type="dxa"/>
            <w:vAlign w:val="center"/>
          </w:tcPr>
          <w:p w14:paraId="6DAB4D3E">
            <w:pPr>
              <w:spacing w:line="240" w:lineRule="auto"/>
              <w:ind w:firstLine="0" w:firstLineChars="0"/>
              <w:jc w:val="center"/>
              <w:rPr>
                <w:rFonts w:hint="eastAsia" w:ascii="仿宋_GB2312" w:hAnsi="仿宋_GB2312" w:cs="仿宋_GB2312"/>
                <w:b/>
                <w:bCs/>
                <w:color w:val="000000" w:themeColor="text1"/>
                <w:sz w:val="24"/>
                <w:szCs w:val="24"/>
                <w14:textFill>
                  <w14:solidFill>
                    <w14:schemeClr w14:val="tx1"/>
                  </w14:solidFill>
                </w14:textFill>
              </w:rPr>
            </w:pPr>
            <w:r>
              <w:rPr>
                <w:rFonts w:hint="eastAsia" w:ascii="仿宋_GB2312" w:hAnsi="仿宋_GB2312" w:cs="仿宋_GB2312"/>
                <w:b/>
                <w:bCs/>
                <w:color w:val="000000" w:themeColor="text1"/>
                <w:sz w:val="24"/>
                <w:szCs w:val="24"/>
                <w14:textFill>
                  <w14:solidFill>
                    <w14:schemeClr w14:val="tx1"/>
                  </w14:solidFill>
                </w14:textFill>
              </w:rPr>
              <w:t>调研视察涉及内容</w:t>
            </w:r>
          </w:p>
        </w:tc>
        <w:tc>
          <w:tcPr>
            <w:tcW w:w="3631" w:type="dxa"/>
            <w:vAlign w:val="center"/>
          </w:tcPr>
          <w:p w14:paraId="503B44C1">
            <w:pPr>
              <w:spacing w:line="240" w:lineRule="auto"/>
              <w:ind w:firstLine="0" w:firstLineChars="0"/>
              <w:jc w:val="center"/>
              <w:rPr>
                <w:rFonts w:hint="eastAsia" w:ascii="仿宋_GB2312" w:hAnsi="仿宋_GB2312" w:cs="仿宋_GB2312"/>
                <w:b/>
                <w:bCs/>
                <w:color w:val="000000" w:themeColor="text1"/>
                <w:sz w:val="24"/>
                <w:szCs w:val="24"/>
                <w14:textFill>
                  <w14:solidFill>
                    <w14:schemeClr w14:val="tx1"/>
                  </w14:solidFill>
                </w14:textFill>
              </w:rPr>
            </w:pPr>
            <w:r>
              <w:rPr>
                <w:rFonts w:hint="eastAsia" w:ascii="仿宋_GB2312" w:hAnsi="仿宋_GB2312" w:cs="仿宋_GB2312"/>
                <w:b/>
                <w:bCs/>
                <w:color w:val="000000" w:themeColor="text1"/>
                <w:sz w:val="24"/>
                <w:szCs w:val="24"/>
                <w14:textFill>
                  <w14:solidFill>
                    <w14:schemeClr w14:val="tx1"/>
                  </w14:solidFill>
                </w14:textFill>
              </w:rPr>
              <w:t>形成的视察调研报告</w:t>
            </w:r>
          </w:p>
        </w:tc>
      </w:tr>
      <w:tr w14:paraId="0CD9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3F794538">
            <w:pPr>
              <w:spacing w:line="240" w:lineRule="auto"/>
              <w:ind w:firstLine="0" w:firstLineChars="0"/>
              <w:jc w:val="center"/>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1</w:t>
            </w:r>
          </w:p>
        </w:tc>
        <w:tc>
          <w:tcPr>
            <w:tcW w:w="1684" w:type="dxa"/>
            <w:vAlign w:val="center"/>
          </w:tcPr>
          <w:p w14:paraId="6CB58CB9">
            <w:pPr>
              <w:spacing w:line="240" w:lineRule="auto"/>
              <w:ind w:firstLine="0" w:firstLineChars="0"/>
              <w:jc w:val="center"/>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专题议政性常委会会议</w:t>
            </w:r>
          </w:p>
        </w:tc>
        <w:tc>
          <w:tcPr>
            <w:tcW w:w="2941" w:type="dxa"/>
            <w:vAlign w:val="center"/>
          </w:tcPr>
          <w:p w14:paraId="00F68190">
            <w:pPr>
              <w:spacing w:line="240" w:lineRule="auto"/>
              <w:ind w:firstLine="0" w:firstLineChars="0"/>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“绿美仁化生态建设”</w:t>
            </w:r>
          </w:p>
        </w:tc>
        <w:tc>
          <w:tcPr>
            <w:tcW w:w="3631" w:type="dxa"/>
            <w:vAlign w:val="center"/>
          </w:tcPr>
          <w:p w14:paraId="2455D616">
            <w:pPr>
              <w:spacing w:line="240" w:lineRule="auto"/>
              <w:ind w:firstLine="0" w:firstLineChars="0"/>
              <w:jc w:val="center"/>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r>
      <w:tr w14:paraId="613F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50A9732A">
            <w:pPr>
              <w:spacing w:line="240" w:lineRule="auto"/>
              <w:ind w:firstLine="0" w:firstLineChars="0"/>
              <w:jc w:val="center"/>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2</w:t>
            </w:r>
          </w:p>
        </w:tc>
        <w:tc>
          <w:tcPr>
            <w:tcW w:w="1684" w:type="dxa"/>
            <w:vAlign w:val="center"/>
          </w:tcPr>
          <w:p w14:paraId="19C8DEC4">
            <w:pPr>
              <w:spacing w:line="240" w:lineRule="auto"/>
              <w:ind w:firstLine="0" w:firstLineChars="0"/>
              <w:jc w:val="center"/>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专题协商活动</w:t>
            </w:r>
          </w:p>
        </w:tc>
        <w:tc>
          <w:tcPr>
            <w:tcW w:w="2941" w:type="dxa"/>
            <w:vAlign w:val="center"/>
          </w:tcPr>
          <w:p w14:paraId="4E1E80A9">
            <w:pPr>
              <w:spacing w:line="240" w:lineRule="auto"/>
              <w:ind w:firstLine="0" w:firstLineChars="0"/>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食品安全监管（重点工作）</w:t>
            </w:r>
          </w:p>
        </w:tc>
        <w:tc>
          <w:tcPr>
            <w:tcW w:w="3631" w:type="dxa"/>
            <w:vAlign w:val="center"/>
          </w:tcPr>
          <w:p w14:paraId="2191CAA8">
            <w:pPr>
              <w:spacing w:line="240" w:lineRule="auto"/>
              <w:ind w:firstLine="0" w:firstLineChars="0"/>
              <w:jc w:val="center"/>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r>
      <w:tr w14:paraId="471F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13390106">
            <w:pPr>
              <w:spacing w:line="240" w:lineRule="auto"/>
              <w:ind w:firstLine="0" w:firstLineChars="0"/>
              <w:jc w:val="center"/>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3</w:t>
            </w:r>
          </w:p>
        </w:tc>
        <w:tc>
          <w:tcPr>
            <w:tcW w:w="1684" w:type="dxa"/>
            <w:vAlign w:val="center"/>
          </w:tcPr>
          <w:p w14:paraId="02969C0B">
            <w:pPr>
              <w:spacing w:line="240" w:lineRule="auto"/>
              <w:ind w:firstLine="0" w:firstLineChars="0"/>
              <w:jc w:val="center"/>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专题视察活动</w:t>
            </w:r>
          </w:p>
        </w:tc>
        <w:tc>
          <w:tcPr>
            <w:tcW w:w="2941" w:type="dxa"/>
            <w:vAlign w:val="center"/>
          </w:tcPr>
          <w:p w14:paraId="35C65135">
            <w:pPr>
              <w:spacing w:line="240" w:lineRule="auto"/>
              <w:ind w:firstLine="0" w:firstLineChars="0"/>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养老服务体系建设（重点工作）</w:t>
            </w:r>
          </w:p>
        </w:tc>
        <w:tc>
          <w:tcPr>
            <w:tcW w:w="3631" w:type="dxa"/>
            <w:vAlign w:val="center"/>
          </w:tcPr>
          <w:p w14:paraId="0DD3FA52">
            <w:pPr>
              <w:spacing w:line="240" w:lineRule="auto"/>
              <w:ind w:firstLine="0" w:firstLineChars="0"/>
              <w:jc w:val="center"/>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《关于我县养老服务体系建设情况的视察报告》</w:t>
            </w:r>
          </w:p>
        </w:tc>
      </w:tr>
      <w:tr w14:paraId="1A17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52445472">
            <w:pPr>
              <w:spacing w:line="240" w:lineRule="auto"/>
              <w:ind w:firstLine="0" w:firstLineChars="0"/>
              <w:jc w:val="center"/>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4</w:t>
            </w:r>
          </w:p>
        </w:tc>
        <w:tc>
          <w:tcPr>
            <w:tcW w:w="1684" w:type="dxa"/>
            <w:vAlign w:val="center"/>
          </w:tcPr>
          <w:p w14:paraId="502C1ADD">
            <w:pPr>
              <w:spacing w:line="240" w:lineRule="auto"/>
              <w:ind w:firstLine="0" w:firstLineChars="0"/>
              <w:jc w:val="center"/>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专题视察活动</w:t>
            </w:r>
          </w:p>
        </w:tc>
        <w:tc>
          <w:tcPr>
            <w:tcW w:w="2941" w:type="dxa"/>
            <w:vAlign w:val="center"/>
          </w:tcPr>
          <w:p w14:paraId="79E3D23A">
            <w:pPr>
              <w:spacing w:line="240" w:lineRule="auto"/>
              <w:ind w:firstLine="0" w:firstLineChars="0"/>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禁毒工作（重点工作）</w:t>
            </w:r>
          </w:p>
        </w:tc>
        <w:tc>
          <w:tcPr>
            <w:tcW w:w="3631" w:type="dxa"/>
            <w:vAlign w:val="center"/>
          </w:tcPr>
          <w:p w14:paraId="6EAE9D00">
            <w:pPr>
              <w:spacing w:line="240" w:lineRule="auto"/>
              <w:ind w:firstLine="0" w:firstLineChars="0"/>
              <w:jc w:val="center"/>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《关于我县禁毒工作的视察报告》</w:t>
            </w:r>
          </w:p>
        </w:tc>
      </w:tr>
      <w:tr w14:paraId="3C41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6C0B1E62">
            <w:pPr>
              <w:spacing w:line="240" w:lineRule="auto"/>
              <w:ind w:firstLine="0" w:firstLineChars="0"/>
              <w:jc w:val="center"/>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5</w:t>
            </w:r>
          </w:p>
        </w:tc>
        <w:tc>
          <w:tcPr>
            <w:tcW w:w="1684" w:type="dxa"/>
            <w:vAlign w:val="center"/>
          </w:tcPr>
          <w:p w14:paraId="4D4FFDAB">
            <w:pPr>
              <w:spacing w:line="240" w:lineRule="auto"/>
              <w:ind w:firstLine="0" w:firstLineChars="0"/>
              <w:jc w:val="center"/>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专题视察活动</w:t>
            </w:r>
          </w:p>
        </w:tc>
        <w:tc>
          <w:tcPr>
            <w:tcW w:w="2941" w:type="dxa"/>
            <w:vAlign w:val="center"/>
          </w:tcPr>
          <w:p w14:paraId="29FF45CB">
            <w:pPr>
              <w:spacing w:line="240" w:lineRule="auto"/>
              <w:ind w:firstLine="0" w:firstLineChars="0"/>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省级牛羊产业园建设（重点工作）</w:t>
            </w:r>
          </w:p>
        </w:tc>
        <w:tc>
          <w:tcPr>
            <w:tcW w:w="3631" w:type="dxa"/>
            <w:vAlign w:val="center"/>
          </w:tcPr>
          <w:p w14:paraId="6EA93879">
            <w:pPr>
              <w:spacing w:line="240" w:lineRule="auto"/>
              <w:ind w:firstLine="0" w:firstLineChars="0"/>
              <w:jc w:val="center"/>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《关于我县省级牛羊产业园建设情况的视察报告》</w:t>
            </w:r>
          </w:p>
        </w:tc>
      </w:tr>
      <w:tr w14:paraId="75D7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6FBEFAAF">
            <w:pPr>
              <w:spacing w:line="240" w:lineRule="auto"/>
              <w:ind w:firstLine="0" w:firstLineChars="0"/>
              <w:jc w:val="center"/>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6</w:t>
            </w:r>
          </w:p>
        </w:tc>
        <w:tc>
          <w:tcPr>
            <w:tcW w:w="1684" w:type="dxa"/>
            <w:vAlign w:val="center"/>
          </w:tcPr>
          <w:p w14:paraId="14445841">
            <w:pPr>
              <w:spacing w:line="240" w:lineRule="auto"/>
              <w:ind w:firstLine="0" w:firstLineChars="0"/>
              <w:jc w:val="center"/>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专题调研活动</w:t>
            </w:r>
          </w:p>
        </w:tc>
        <w:tc>
          <w:tcPr>
            <w:tcW w:w="2941" w:type="dxa"/>
            <w:vAlign w:val="center"/>
          </w:tcPr>
          <w:p w14:paraId="517DA555">
            <w:pPr>
              <w:spacing w:line="240" w:lineRule="auto"/>
              <w:ind w:firstLine="0" w:firstLineChars="0"/>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农文旅融合发展（中心工作）</w:t>
            </w:r>
          </w:p>
        </w:tc>
        <w:tc>
          <w:tcPr>
            <w:tcW w:w="3631" w:type="dxa"/>
            <w:vAlign w:val="center"/>
          </w:tcPr>
          <w:p w14:paraId="71E6FC24">
            <w:pPr>
              <w:spacing w:line="240" w:lineRule="auto"/>
              <w:ind w:firstLine="0" w:firstLineChars="0"/>
              <w:jc w:val="center"/>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《关于推动我县农文旅融合发展的调研报告》</w:t>
            </w:r>
          </w:p>
        </w:tc>
      </w:tr>
      <w:tr w14:paraId="1C03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3F3E3D3C">
            <w:pPr>
              <w:spacing w:line="240" w:lineRule="auto"/>
              <w:ind w:firstLine="0" w:firstLineChars="0"/>
              <w:jc w:val="center"/>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7</w:t>
            </w:r>
          </w:p>
        </w:tc>
        <w:tc>
          <w:tcPr>
            <w:tcW w:w="1684" w:type="dxa"/>
            <w:vAlign w:val="center"/>
          </w:tcPr>
          <w:p w14:paraId="70E73BBB">
            <w:pPr>
              <w:spacing w:line="240" w:lineRule="auto"/>
              <w:ind w:firstLine="0" w:firstLineChars="0"/>
              <w:jc w:val="center"/>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专题调研活动</w:t>
            </w:r>
          </w:p>
        </w:tc>
        <w:tc>
          <w:tcPr>
            <w:tcW w:w="2941" w:type="dxa"/>
            <w:vAlign w:val="center"/>
          </w:tcPr>
          <w:p w14:paraId="65C8EAD1">
            <w:pPr>
              <w:spacing w:line="240" w:lineRule="auto"/>
              <w:ind w:firstLine="0" w:firstLineChars="0"/>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优化提升营商环境（中心工作）</w:t>
            </w:r>
          </w:p>
        </w:tc>
        <w:tc>
          <w:tcPr>
            <w:tcW w:w="3631" w:type="dxa"/>
            <w:vAlign w:val="center"/>
          </w:tcPr>
          <w:p w14:paraId="53374478">
            <w:pPr>
              <w:spacing w:line="240" w:lineRule="auto"/>
              <w:ind w:firstLine="0" w:firstLineChars="0"/>
              <w:jc w:val="center"/>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《关于优化提升我县营商环境的专题调研报告》</w:t>
            </w:r>
          </w:p>
        </w:tc>
      </w:tr>
      <w:tr w14:paraId="494E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78E389AA">
            <w:pPr>
              <w:spacing w:line="240" w:lineRule="auto"/>
              <w:ind w:firstLine="0" w:firstLineChars="0"/>
              <w:jc w:val="center"/>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8</w:t>
            </w:r>
          </w:p>
        </w:tc>
        <w:tc>
          <w:tcPr>
            <w:tcW w:w="1684" w:type="dxa"/>
            <w:vAlign w:val="center"/>
          </w:tcPr>
          <w:p w14:paraId="5CD2613E">
            <w:pPr>
              <w:spacing w:line="240" w:lineRule="auto"/>
              <w:ind w:firstLine="0" w:firstLineChars="0"/>
              <w:jc w:val="center"/>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专题调研活动</w:t>
            </w:r>
          </w:p>
        </w:tc>
        <w:tc>
          <w:tcPr>
            <w:tcW w:w="2941" w:type="dxa"/>
            <w:vAlign w:val="center"/>
          </w:tcPr>
          <w:p w14:paraId="4ED06D55">
            <w:pPr>
              <w:spacing w:line="240" w:lineRule="auto"/>
              <w:ind w:firstLine="0" w:firstLineChars="0"/>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加强未成年保护（中心工作）</w:t>
            </w:r>
          </w:p>
        </w:tc>
        <w:tc>
          <w:tcPr>
            <w:tcW w:w="3631" w:type="dxa"/>
            <w:vAlign w:val="center"/>
          </w:tcPr>
          <w:p w14:paraId="09DB5D2D">
            <w:pPr>
              <w:spacing w:line="240" w:lineRule="auto"/>
              <w:ind w:firstLine="0" w:firstLineChars="0"/>
              <w:jc w:val="center"/>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《关于加强我县未成年人保护工作的调研报告》</w:t>
            </w:r>
          </w:p>
        </w:tc>
      </w:tr>
      <w:tr w14:paraId="0534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1168EA7C">
            <w:pPr>
              <w:spacing w:line="240" w:lineRule="auto"/>
              <w:ind w:firstLine="0" w:firstLineChars="0"/>
              <w:jc w:val="center"/>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9</w:t>
            </w:r>
          </w:p>
        </w:tc>
        <w:tc>
          <w:tcPr>
            <w:tcW w:w="1684" w:type="dxa"/>
            <w:vAlign w:val="center"/>
          </w:tcPr>
          <w:p w14:paraId="28BE06C7">
            <w:pPr>
              <w:spacing w:line="240" w:lineRule="auto"/>
              <w:ind w:firstLine="0" w:firstLineChars="0"/>
              <w:jc w:val="center"/>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专题调研活动</w:t>
            </w:r>
          </w:p>
        </w:tc>
        <w:tc>
          <w:tcPr>
            <w:tcW w:w="2941" w:type="dxa"/>
            <w:vAlign w:val="center"/>
          </w:tcPr>
          <w:p w14:paraId="5100AC76">
            <w:pPr>
              <w:spacing w:line="240" w:lineRule="auto"/>
              <w:ind w:firstLine="0" w:firstLineChars="0"/>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竹产业发展（中心工作）</w:t>
            </w:r>
          </w:p>
        </w:tc>
        <w:tc>
          <w:tcPr>
            <w:tcW w:w="3631" w:type="dxa"/>
            <w:vAlign w:val="center"/>
          </w:tcPr>
          <w:p w14:paraId="30B7DD15">
            <w:pPr>
              <w:spacing w:line="240" w:lineRule="auto"/>
              <w:ind w:firstLine="0" w:firstLineChars="0"/>
              <w:jc w:val="center"/>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《关于仁化县竹产业高质量发展的调研报告》</w:t>
            </w:r>
          </w:p>
        </w:tc>
      </w:tr>
    </w:tbl>
    <w:p w14:paraId="6B18C25D">
      <w:pPr>
        <w:adjustRightInd w:val="0"/>
        <w:snapToGrid w:val="0"/>
        <w:spacing w:line="240" w:lineRule="auto"/>
        <w:ind w:firstLine="0" w:firstLineChars="0"/>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 xml:space="preserve">    </w:t>
      </w:r>
    </w:p>
    <w:p w14:paraId="76E27CEC">
      <w:pPr>
        <w:widowControl w:val="0"/>
        <w:adjustRightInd w:val="0"/>
        <w:snapToGrid w:val="0"/>
        <w:ind w:firstLine="640"/>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从上表可见，县政协办2023年已按照计划围绕“一线两带两区”建设开展了专项视察监督活动，根据评分标准，该指标不扣分。</w:t>
      </w:r>
    </w:p>
    <w:p w14:paraId="6DAF1784">
      <w:pPr>
        <w:widowControl w:val="0"/>
        <w:adjustRightInd w:val="0"/>
        <w:snapToGrid w:val="0"/>
        <w:ind w:firstLine="640"/>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（4）政协宣传报道次数。</w:t>
      </w:r>
    </w:p>
    <w:p w14:paraId="455DAB86">
      <w:pPr>
        <w:widowControl w:val="0"/>
        <w:adjustRightInd w:val="0"/>
        <w:snapToGrid w:val="0"/>
        <w:ind w:firstLine="640"/>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该指标分值4分，评价得3.6分，得分率90%。</w:t>
      </w:r>
    </w:p>
    <w:p w14:paraId="3AA4C3A5">
      <w:pPr>
        <w:widowControl w:val="0"/>
        <w:adjustRightInd w:val="0"/>
        <w:snapToGrid w:val="0"/>
        <w:ind w:firstLine="640"/>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一是县政协办积极打造文史资料对外交流新名片，2023年向省内外22个县（区）交流政协文史书籍，不断扩大政协文史影响力，为广泛宣传推介仁化、促进对外交流发挥积极作用。二是努力打造政协对外宣传的“重要窗口”，高质量办好“委员风采”栏目，彰显委员风采，营造浓厚的履职氛围；不断加大对政协各类会议和履职活动的宣传报道力度，全年在市级、县级媒体刊登新闻报道50余篇，进一步扩大政协影响力，在新征程上展现政协委员新形象新风采。</w:t>
      </w:r>
    </w:p>
    <w:p w14:paraId="14108E34">
      <w:pPr>
        <w:widowControl w:val="0"/>
        <w:adjustRightInd w:val="0"/>
        <w:snapToGrid w:val="0"/>
        <w:ind w:firstLine="640"/>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存在的问题：一是宣传计划缺少具体的安排。例如对于宣传政协文史，2023年印刷了约1000册《仁化古村落》书籍，但实际派发不足50%，利用率低，缺少合理的安排；此外，虽然在工作计划中明确了舆论引导和政策宣传，但缺少具体的宣传实施计划，履职工作实施的计划性不足。</w:t>
      </w:r>
      <w:bookmarkStart w:id="67" w:name="_Hlk182253614"/>
      <w:r>
        <w:rPr>
          <w:rFonts w:hint="eastAsia" w:ascii="仿宋_GB2312" w:hAnsi="仿宋_GB2312" w:cs="仿宋_GB2312"/>
          <w:color w:val="000000" w:themeColor="text1"/>
          <w:sz w:val="32"/>
          <w:szCs w:val="32"/>
          <w14:textFill>
            <w14:solidFill>
              <w14:schemeClr w14:val="tx1"/>
            </w14:solidFill>
          </w14:textFill>
        </w:rPr>
        <w:t>二是未进行宣传报道统计。例如对于“委员风采”栏目发布及在市级、县级媒体刊登新闻报道的日期、发布/报道名称、内容、网页链接等缺少统计，履职工作成效未能有效体现。该指标扣0.4分。</w:t>
      </w:r>
    </w:p>
    <w:bookmarkEnd w:id="67"/>
    <w:p w14:paraId="1A6BFA24">
      <w:pPr>
        <w:widowControl w:val="0"/>
        <w:adjustRightInd w:val="0"/>
        <w:snapToGrid w:val="0"/>
        <w:ind w:firstLine="640"/>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（5）界别协商次数。</w:t>
      </w:r>
    </w:p>
    <w:p w14:paraId="42CD0CB0">
      <w:pPr>
        <w:widowControl w:val="0"/>
        <w:adjustRightInd w:val="0"/>
        <w:snapToGrid w:val="0"/>
        <w:ind w:firstLine="640"/>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该指标分值3分，评价得3分，得分率100%。</w:t>
      </w:r>
    </w:p>
    <w:p w14:paraId="7EE5C596">
      <w:pPr>
        <w:widowControl w:val="0"/>
        <w:adjustRightInd w:val="0"/>
        <w:snapToGrid w:val="0"/>
        <w:ind w:firstLine="640"/>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一是在县政协办十二届三次会议期间，组织召开港澳委员座谈会，港澳委员就绿色生态、文旅发展、招商引资等方面建策献计。二是组织参加香港仁化同乡联谊会2023年春茗联欢会、开展香港仁化青年委员会学习交流会、组织港澳委员参与第四期“委员讲堂”活动并作专题发言、参加广东各级政协联谊会第五届理事会就职典礼等，为促进港澳长期繁荣稳定、汇聚多方力量参与仁化经济社会发展作出了政协积极贡献。三是深入开展走访委员活动，落实主席会成员联系委员制度，坚持经常性走访和联系各政协小组、政协委员，不断增强政协的凝聚力和委员归属感。四是出席东莞市仁化商会换届选举大会暨在莞仁化乡贤联谊会，走访联系了广州韶关商会、佛山韶关商会，并与广东韶关商会、东莞虎门商会、中山国资委等有关单位及领导进行了座谈交流，加强与商会的联络联谊。五是做好省市政协来仁化县调研接待工作，加强与兄弟县区政协的联谊联系，2023年接待省内外政协组织到仁化县调研视察、考察交流共26批330人次。</w:t>
      </w:r>
    </w:p>
    <w:p w14:paraId="2E5CF50E">
      <w:pPr>
        <w:widowControl w:val="0"/>
        <w:adjustRightInd w:val="0"/>
        <w:snapToGrid w:val="0"/>
        <w:ind w:firstLine="640"/>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综上，县政协办已基本按照工作计划完成联系本县政协和县委、县政府有关部门以及本县民主党派、县工商联和有关团体机关互相沟通、协调，该指标不扣分。</w:t>
      </w:r>
    </w:p>
    <w:p w14:paraId="583734FA">
      <w:pPr>
        <w:widowControl w:val="0"/>
        <w:adjustRightInd w:val="0"/>
        <w:snapToGrid w:val="0"/>
        <w:ind w:firstLine="643"/>
        <w:jc w:val="both"/>
        <w:rPr>
          <w:rFonts w:cs="Times New Roman"/>
          <w:b/>
          <w:bCs/>
          <w:sz w:val="32"/>
          <w:szCs w:val="32"/>
        </w:rPr>
      </w:pPr>
      <w:r>
        <w:rPr>
          <w:rFonts w:cs="Times New Roman"/>
          <w:b/>
          <w:bCs/>
          <w:sz w:val="32"/>
          <w:szCs w:val="32"/>
        </w:rPr>
        <w:t>2.</w:t>
      </w:r>
      <w:r>
        <w:rPr>
          <w:rFonts w:hint="eastAsia" w:cs="Times New Roman"/>
          <w:b/>
          <w:bCs/>
          <w:sz w:val="32"/>
          <w:szCs w:val="32"/>
        </w:rPr>
        <w:t>整体效能效益指标</w:t>
      </w:r>
      <w:r>
        <w:rPr>
          <w:rFonts w:cs="Times New Roman"/>
          <w:b/>
          <w:bCs/>
          <w:sz w:val="32"/>
          <w:szCs w:val="32"/>
        </w:rPr>
        <w:t>。</w:t>
      </w:r>
    </w:p>
    <w:p w14:paraId="546AA547">
      <w:pPr>
        <w:widowControl w:val="0"/>
        <w:adjustRightInd w:val="0"/>
        <w:snapToGrid w:val="0"/>
        <w:ind w:firstLine="640"/>
        <w:jc w:val="both"/>
        <w:rPr>
          <w:rFonts w:ascii="仿宋_GB2312" w:cs="Times New Roman"/>
          <w:sz w:val="32"/>
          <w:szCs w:val="32"/>
        </w:rPr>
      </w:pPr>
      <w:r>
        <w:rPr>
          <w:rFonts w:hint="eastAsia" w:ascii="仿宋_GB2312" w:cs="Times New Roman"/>
          <w:sz w:val="32"/>
          <w:szCs w:val="32"/>
        </w:rPr>
        <w:t>指标分值20分，评价得分18.4分，得分率92%。</w:t>
      </w:r>
    </w:p>
    <w:p w14:paraId="15E29038">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（1）政协决议、决定落实率。</w:t>
      </w:r>
    </w:p>
    <w:p w14:paraId="5FED8100">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该指标分值4分，评价得分3.8分，得分率95%。</w:t>
      </w:r>
    </w:p>
    <w:p w14:paraId="20804FF7">
      <w:pPr>
        <w:widowControl w:val="0"/>
        <w:adjustRightInd w:val="0"/>
        <w:snapToGrid w:val="0"/>
        <w:ind w:firstLine="640"/>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2023年县政协办认真落实上级关于优化营商环境、加快牛羊产业园项目建设、贯彻绿美广东生态建设“六大行动”、构建完善竹产业链、落实“百千万工程”促进城乡产业整合发展、加快养老服务体系建设、推动仁化县禁毒、聚焦未成年人保护等工作部署和要求，积极开展专题调研、专题视察、专题议政性常委会会议等，全年共提出了103条意见建议，助力县委、县政府决策顺利实施和中心工作开展；同时，聚焦重点提案办理，精选“完善仁化产业转移工业园基础设施建设，不断提升招商引资吸引力”“加快镇域经济高质量发展”等一批涉及经济发展的提案开展重点督办，助力县域经济高质量发展。</w:t>
      </w:r>
    </w:p>
    <w:p w14:paraId="7AAB4124">
      <w:pPr>
        <w:widowControl w:val="0"/>
        <w:adjustRightInd w:val="0"/>
        <w:snapToGrid w:val="0"/>
        <w:ind w:firstLine="640"/>
        <w:jc w:val="both"/>
        <w:rPr>
          <w:rFonts w:hint="eastAsia" w:ascii="仿宋_GB2312" w:hAnsi="仿宋_GB2312" w:cs="仿宋_GB2312"/>
          <w:color w:val="000000" w:themeColor="text1"/>
          <w:sz w:val="32"/>
          <w:szCs w:val="32"/>
          <w14:textFill>
            <w14:solidFill>
              <w14:schemeClr w14:val="tx1"/>
            </w14:solidFill>
          </w14:textFill>
        </w:rPr>
      </w:pPr>
      <w:bookmarkStart w:id="68" w:name="_Hlk182253630"/>
      <w:r>
        <w:rPr>
          <w:rFonts w:hint="eastAsia" w:ascii="仿宋_GB2312" w:hAnsi="仿宋_GB2312" w:cs="仿宋_GB2312"/>
          <w:color w:val="000000" w:themeColor="text1"/>
          <w:sz w:val="32"/>
          <w:szCs w:val="32"/>
          <w14:textFill>
            <w14:solidFill>
              <w14:schemeClr w14:val="tx1"/>
            </w14:solidFill>
          </w14:textFill>
        </w:rPr>
        <w:t>存在的问题：县政协办对于政协各项会议决议、决定事项或安排的具体工作任务缺少跟踪落实统计。</w:t>
      </w:r>
      <w:bookmarkEnd w:id="68"/>
      <w:r>
        <w:rPr>
          <w:rFonts w:hint="eastAsia" w:ascii="仿宋_GB2312" w:hAnsi="仿宋_GB2312" w:cs="仿宋_GB2312"/>
          <w:color w:val="000000" w:themeColor="text1"/>
          <w:sz w:val="32"/>
          <w:szCs w:val="32"/>
          <w14:textFill>
            <w14:solidFill>
              <w14:schemeClr w14:val="tx1"/>
            </w14:solidFill>
          </w14:textFill>
        </w:rPr>
        <w:t>该指标扣0.2分。</w:t>
      </w:r>
    </w:p>
    <w:p w14:paraId="48B797A1">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（2）社情民意信息解决率。</w:t>
      </w:r>
    </w:p>
    <w:p w14:paraId="14645F9D">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该指标分值3分，评</w:t>
      </w:r>
      <w:r>
        <w:rPr>
          <w:rFonts w:hint="eastAsia" w:ascii="仿宋_GB2312" w:hAnsi="仿宋_GB2312" w:cs="仿宋_GB2312"/>
          <w:sz w:val="32"/>
          <w:szCs w:val="32"/>
          <w:highlight w:val="none"/>
        </w:rPr>
        <w:t>价得2.</w:t>
      </w:r>
      <w:r>
        <w:rPr>
          <w:rFonts w:hint="eastAsia" w:ascii="仿宋_GB2312" w:hAnsi="仿宋_GB2312" w:cs="仿宋_GB2312"/>
          <w:sz w:val="32"/>
          <w:szCs w:val="32"/>
          <w:highlight w:val="none"/>
          <w:lang w:eastAsia="zh-CN"/>
        </w:rPr>
        <w:t>6</w:t>
      </w:r>
      <w:r>
        <w:rPr>
          <w:rFonts w:hint="eastAsia" w:ascii="仿宋_GB2312" w:hAnsi="仿宋_GB2312" w:cs="仿宋_GB2312"/>
          <w:sz w:val="32"/>
          <w:szCs w:val="32"/>
          <w:highlight w:val="none"/>
        </w:rPr>
        <w:t>分，</w:t>
      </w:r>
      <w:r>
        <w:rPr>
          <w:rFonts w:hint="eastAsia" w:ascii="仿宋_GB2312" w:hAnsi="仿宋_GB2312" w:cs="仿宋_GB2312"/>
          <w:sz w:val="32"/>
          <w:szCs w:val="32"/>
        </w:rPr>
        <w:t>得分率</w:t>
      </w:r>
      <w:r>
        <w:rPr>
          <w:rFonts w:hint="eastAsia" w:ascii="仿宋_GB2312" w:hAnsi="仿宋_GB2312" w:cs="仿宋_GB2312"/>
          <w:sz w:val="32"/>
          <w:szCs w:val="32"/>
          <w:lang w:val="en-US" w:eastAsia="zh-CN"/>
        </w:rPr>
        <w:t>86.67</w:t>
      </w:r>
      <w:r>
        <w:rPr>
          <w:rFonts w:hint="eastAsia" w:ascii="仿宋_GB2312" w:hAnsi="仿宋_GB2312" w:cs="仿宋_GB2312"/>
          <w:sz w:val="32"/>
          <w:szCs w:val="32"/>
        </w:rPr>
        <w:t>%。</w:t>
      </w:r>
    </w:p>
    <w:p w14:paraId="7637AFD7">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2023年，县政协办通过搭建的6个委员工作站，组织政协委员入站履职，结合各工作站自身优势开展丰富多彩服务界别群众活动，全年共开展履职活动78次，接待群众105人次；同时围绕仁化县中心工作以及人民群众关心的热点、难点问题，动员广大政协委员主动下沉一线履职，开展“社情民意收集日”活动，全年收到社情民意信息82条，已解决57条，充分展示新时代政协委员的履职担当，切实为群众办了一批实事好事。</w:t>
      </w:r>
    </w:p>
    <w:p w14:paraId="54B29E67">
      <w:pPr>
        <w:pStyle w:val="14"/>
        <w:shd w:val="clear" w:color="auto" w:fill="FFFFFF"/>
        <w:adjustRightInd w:val="0"/>
        <w:snapToGrid w:val="0"/>
        <w:spacing w:beforeAutospacing="0" w:afterAutospacing="0"/>
        <w:ind w:firstLine="640"/>
        <w:rPr>
          <w:rFonts w:hint="eastAsia" w:ascii="仿宋_GB2312" w:hAnsi="仿宋_GB2312" w:cs="仿宋_GB2312"/>
          <w:sz w:val="32"/>
          <w:szCs w:val="32"/>
          <w:highlight w:val="yellow"/>
        </w:rPr>
      </w:pPr>
      <w:r>
        <w:rPr>
          <w:rFonts w:hint="eastAsia" w:ascii="仿宋_GB2312" w:hAnsi="仿宋_GB2312" w:cs="仿宋_GB2312"/>
          <w:sz w:val="32"/>
          <w:szCs w:val="32"/>
        </w:rPr>
        <w:t>存在的问题：社情民意信息解决率69.51%，未达到95%的目标。鉴于部分社情民意信息需要较长时间及协调多部门才能解决，该指标酌情</w:t>
      </w:r>
      <w:r>
        <w:rPr>
          <w:rFonts w:hint="eastAsia" w:ascii="仿宋_GB2312" w:hAnsi="仿宋_GB2312" w:cs="仿宋_GB2312"/>
          <w:sz w:val="32"/>
          <w:szCs w:val="32"/>
          <w:highlight w:val="none"/>
        </w:rPr>
        <w:t>扣0.4分。</w:t>
      </w:r>
    </w:p>
    <w:p w14:paraId="4D7EE361">
      <w:pPr>
        <w:adjustRightInd w:val="0"/>
        <w:snapToGrid w:val="0"/>
        <w:ind w:firstLine="640"/>
        <w:rPr>
          <w:rFonts w:hint="eastAsia" w:ascii="仿宋_GB2312" w:hAnsi="仿宋_GB2312" w:cs="仿宋_GB2312"/>
          <w:kern w:val="2"/>
          <w:sz w:val="32"/>
          <w:szCs w:val="32"/>
          <w:highlight w:val="yellow"/>
        </w:rPr>
      </w:pPr>
      <w:r>
        <w:rPr>
          <w:rFonts w:hint="eastAsia" w:ascii="仿宋_GB2312" w:hAnsi="仿宋_GB2312" w:cs="仿宋_GB2312"/>
          <w:sz w:val="32"/>
          <w:szCs w:val="32"/>
        </w:rPr>
        <w:t>（3）群众对政协工作的知晓率。</w:t>
      </w:r>
    </w:p>
    <w:p w14:paraId="32A93B21">
      <w:pPr>
        <w:widowControl w:val="0"/>
        <w:adjustRightInd w:val="0"/>
        <w:snapToGrid w:val="0"/>
        <w:ind w:firstLine="640"/>
        <w:jc w:val="both"/>
        <w:rPr>
          <w:rFonts w:hint="eastAsia" w:ascii="仿宋_GB2312" w:hAnsi="仿宋_GB2312" w:cs="仿宋_GB2312"/>
          <w:kern w:val="2"/>
          <w:sz w:val="32"/>
          <w:szCs w:val="32"/>
        </w:rPr>
      </w:pPr>
      <w:r>
        <w:rPr>
          <w:rFonts w:hint="eastAsia" w:ascii="仿宋_GB2312" w:hAnsi="仿宋_GB2312" w:cs="仿宋_GB2312"/>
          <w:kern w:val="2"/>
          <w:sz w:val="32"/>
          <w:szCs w:val="32"/>
        </w:rPr>
        <w:t>该指标分值3分，评价得2.5分，得分率83.33%。</w:t>
      </w:r>
    </w:p>
    <w:p w14:paraId="57414D3D">
      <w:pPr>
        <w:adjustRightInd w:val="0"/>
        <w:snapToGrid w:val="0"/>
        <w:ind w:firstLine="640"/>
        <w:jc w:val="both"/>
        <w:rPr>
          <w:rFonts w:hint="eastAsia" w:ascii="仿宋_GB2312" w:hAnsi="仿宋_GB2312" w:cs="仿宋_GB2312"/>
          <w:sz w:val="32"/>
          <w:szCs w:val="32"/>
        </w:rPr>
      </w:pPr>
      <w:r>
        <w:rPr>
          <w:rFonts w:hint="eastAsia" w:ascii="仿宋_GB2312" w:hAnsi="仿宋_GB2312" w:cs="仿宋_GB2312"/>
          <w:kern w:val="2"/>
          <w:sz w:val="32"/>
          <w:szCs w:val="32"/>
        </w:rPr>
        <w:t>政协办打造了对外宣传的“重要窗口”—“委员风采”栏目，同时在市级、县级媒体刊登新闻报道50余篇，并搭建了6个委员工作站开展群众活动等，</w:t>
      </w:r>
      <w:bookmarkStart w:id="69" w:name="_Hlk182253645"/>
      <w:r>
        <w:rPr>
          <w:rFonts w:hint="eastAsia" w:ascii="仿宋_GB2312" w:hAnsi="仿宋_GB2312" w:cs="仿宋_GB2312"/>
          <w:kern w:val="2"/>
          <w:sz w:val="32"/>
          <w:szCs w:val="32"/>
        </w:rPr>
        <w:t>但县政协办主要是面对委员，通过委员来收集社情民意，较少直接面对群众。而即使宣传报道、开展群众活动等，也是围绕委员形象、风采等开展，群众无法直接了解政协的各项工作，且县政协办未在年度内开展群众知晓度调查，无法得知群众对政协工作的知晓率。鉴于其主要是面对各民主党派、人民团体及各界别委员代表人士等</w:t>
      </w:r>
      <w:r>
        <w:rPr>
          <w:rFonts w:hint="eastAsia" w:ascii="仿宋_GB2312" w:hAnsi="仿宋_GB2312" w:cs="仿宋_GB2312"/>
          <w:kern w:val="2"/>
          <w:sz w:val="32"/>
          <w:szCs w:val="32"/>
          <w:highlight w:val="none"/>
        </w:rPr>
        <w:t>，该指标酌情扣0.5分。</w:t>
      </w:r>
    </w:p>
    <w:bookmarkEnd w:id="69"/>
    <w:p w14:paraId="01E5B60F">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（4）政协委员提案数增长率。该指标分值3分，评价得3分，得分率100%。</w:t>
      </w:r>
    </w:p>
    <w:p w14:paraId="3EE69454">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2023年，政协委员、有关团体提交的书面提案为68件，经审查立案58件；对比2022年政协委员、有关团体提交的书面提案34件、审查立案24件分别增长50%及58.62%，且优秀提案数12件较上年的10件增长20%，该指标不扣分。</w:t>
      </w:r>
    </w:p>
    <w:p w14:paraId="32D08DC4">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（5）政协委员提案数采纳率。</w:t>
      </w:r>
    </w:p>
    <w:p w14:paraId="485E7DF7">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该指标分值4分，评价得3.5分，得分率为87.5%。</w:t>
      </w:r>
    </w:p>
    <w:p w14:paraId="32F2119D">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2023年，政协委员、有关团体提交的书面提案为68件，经审查立案58件，即采纳率为85.29%。根据评分标准，该指标酌情扣0.5分。</w:t>
      </w:r>
    </w:p>
    <w:p w14:paraId="1CDC37B4">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（6）调研视察成果应用率。</w:t>
      </w:r>
    </w:p>
    <w:p w14:paraId="4EF40DAB">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该指标分值3分，评价得3分，得分率为100%。</w:t>
      </w:r>
    </w:p>
    <w:p w14:paraId="4F2CCB6A">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2023年，县政协办</w:t>
      </w:r>
      <w:r>
        <w:rPr>
          <w:rFonts w:hint="eastAsia" w:ascii="仿宋_GB2312" w:hAnsi="仿宋_GB2312" w:cs="仿宋_GB2312"/>
          <w:color w:val="000000" w:themeColor="text1"/>
          <w:sz w:val="32"/>
          <w:szCs w:val="32"/>
          <w14:textFill>
            <w14:solidFill>
              <w14:schemeClr w14:val="tx1"/>
            </w14:solidFill>
          </w14:textFill>
        </w:rPr>
        <w:t>围绕助力“百千万工程”开展了9次调研视察和民主监督工作，并将视察调研情况形成了7份专题视察调研报告，供县委县政府决策参考，促进了协商成果有效转换，助推县委县政府决策的顺利实施和中心工作的开展。截至2023年底，已有1份专题视察调研报告得到有效应用，主要为《关于加强我县未成年人保护工作的调研报告》，该调研报告呈报县委后，获得县委县政府主要领导的重视，对未成年人保护工作进行了专项部署研究。</w:t>
      </w:r>
      <w:r>
        <w:rPr>
          <w:rFonts w:hint="eastAsia" w:ascii="仿宋_GB2312" w:hAnsi="仿宋_GB2312" w:cs="仿宋_GB2312"/>
          <w:sz w:val="32"/>
          <w:szCs w:val="32"/>
        </w:rPr>
        <w:t>根据评分标准，该指标不扣分。</w:t>
      </w:r>
    </w:p>
    <w:p w14:paraId="7C3057E0">
      <w:pPr>
        <w:pStyle w:val="11"/>
        <w:widowControl w:val="0"/>
        <w:adjustRightInd w:val="0"/>
        <w:snapToGrid w:val="0"/>
        <w:spacing w:before="0" w:after="0" w:line="360" w:lineRule="auto"/>
        <w:ind w:firstLine="643"/>
        <w:jc w:val="left"/>
        <w:rPr>
          <w:rFonts w:ascii="Times New Roman" w:hAnsi="Times New Roman" w:eastAsia="楷体_GB2312" w:cs="Times New Roman"/>
        </w:rPr>
      </w:pPr>
      <w:bookmarkStart w:id="70" w:name="_Toc7757"/>
      <w:bookmarkStart w:id="71" w:name="_Toc110598410"/>
      <w:bookmarkStart w:id="72" w:name="_Toc173768206"/>
      <w:bookmarkStart w:id="73" w:name="_Toc23331"/>
      <w:bookmarkStart w:id="74" w:name="_Toc4979"/>
      <w:bookmarkStart w:id="75" w:name="_Toc12773"/>
      <w:r>
        <w:rPr>
          <w:rFonts w:ascii="Times New Roman" w:hAnsi="Times New Roman" w:eastAsia="楷体_GB2312" w:cs="Times New Roman"/>
        </w:rPr>
        <w:t>（二）管理效率情况分析</w:t>
      </w:r>
      <w:bookmarkEnd w:id="70"/>
      <w:bookmarkEnd w:id="71"/>
      <w:bookmarkEnd w:id="72"/>
      <w:bookmarkEnd w:id="73"/>
      <w:bookmarkEnd w:id="74"/>
      <w:bookmarkEnd w:id="75"/>
    </w:p>
    <w:p w14:paraId="3AF8C02B">
      <w:pPr>
        <w:widowControl w:val="0"/>
        <w:adjustRightInd w:val="0"/>
        <w:snapToGrid w:val="0"/>
        <w:ind w:firstLine="640"/>
        <w:jc w:val="both"/>
        <w:rPr>
          <w:rFonts w:ascii="仿宋_GB2312" w:cs="Times New Roman"/>
          <w:sz w:val="32"/>
          <w:szCs w:val="32"/>
        </w:rPr>
      </w:pPr>
      <w:r>
        <w:rPr>
          <w:rFonts w:hint="eastAsia" w:ascii="仿宋_GB2312" w:cs="Times New Roman"/>
          <w:sz w:val="32"/>
          <w:szCs w:val="32"/>
        </w:rPr>
        <w:t>该指标从预算编制、预算执行、信息公开、绩效管理、采购管理、资产管理和运行成本等七个方面进行分析，指标分值60分，评价得52.68分，得分率为87.8%。</w:t>
      </w:r>
    </w:p>
    <w:p w14:paraId="1A96C11A">
      <w:pPr>
        <w:widowControl w:val="0"/>
        <w:adjustRightInd w:val="0"/>
        <w:snapToGrid w:val="0"/>
        <w:ind w:firstLine="643"/>
        <w:rPr>
          <w:rFonts w:ascii="仿宋_GB2312" w:cs="Times New Roman"/>
          <w:b/>
          <w:bCs/>
          <w:sz w:val="32"/>
          <w:szCs w:val="32"/>
        </w:rPr>
      </w:pPr>
      <w:r>
        <w:rPr>
          <w:rFonts w:hint="eastAsia" w:ascii="仿宋_GB2312" w:cs="Times New Roman"/>
          <w:b/>
          <w:bCs/>
          <w:sz w:val="32"/>
          <w:szCs w:val="32"/>
        </w:rPr>
        <w:t>1.预算编制。</w:t>
      </w:r>
    </w:p>
    <w:p w14:paraId="352A6B5D">
      <w:pPr>
        <w:widowControl w:val="0"/>
        <w:adjustRightInd w:val="0"/>
        <w:snapToGrid w:val="0"/>
        <w:ind w:firstLine="640"/>
        <w:jc w:val="both"/>
        <w:rPr>
          <w:rFonts w:ascii="仿宋_GB2312" w:cs="Times New Roman"/>
          <w:sz w:val="32"/>
          <w:szCs w:val="32"/>
        </w:rPr>
      </w:pPr>
      <w:r>
        <w:rPr>
          <w:rFonts w:hint="eastAsia" w:ascii="仿宋_GB2312" w:cs="Times New Roman"/>
          <w:sz w:val="32"/>
          <w:szCs w:val="32"/>
        </w:rPr>
        <w:t>指标分值4分，评价得分4分，得分率100%。</w:t>
      </w:r>
    </w:p>
    <w:p w14:paraId="63A6494E">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预算项目事前绩效评估。</w:t>
      </w:r>
    </w:p>
    <w:p w14:paraId="0AEDB8BF">
      <w:pPr>
        <w:widowControl w:val="0"/>
        <w:adjustRightInd w:val="0"/>
        <w:snapToGrid w:val="0"/>
        <w:ind w:firstLine="640"/>
        <w:jc w:val="both"/>
        <w:rPr>
          <w:rFonts w:ascii="仿宋_GB2312" w:cs="Times New Roman"/>
          <w:sz w:val="32"/>
          <w:szCs w:val="32"/>
        </w:rPr>
      </w:pPr>
      <w:r>
        <w:rPr>
          <w:rFonts w:hint="eastAsia" w:ascii="仿宋_GB2312" w:cs="Times New Roman"/>
          <w:sz w:val="32"/>
          <w:szCs w:val="32"/>
        </w:rPr>
        <w:t>县政协办2023年度无新增预算入库项目，无需开展事前绩效评估。该指标不扣分。</w:t>
      </w:r>
    </w:p>
    <w:p w14:paraId="0E937287">
      <w:pPr>
        <w:widowControl w:val="0"/>
        <w:adjustRightInd w:val="0"/>
        <w:snapToGrid w:val="0"/>
        <w:ind w:firstLine="643"/>
        <w:rPr>
          <w:rFonts w:ascii="仿宋_GB2312" w:cs="Times New Roman"/>
          <w:b/>
          <w:bCs/>
          <w:sz w:val="32"/>
          <w:szCs w:val="32"/>
        </w:rPr>
      </w:pPr>
      <w:r>
        <w:rPr>
          <w:rFonts w:hint="eastAsia" w:ascii="仿宋_GB2312" w:cs="Times New Roman"/>
          <w:b/>
          <w:bCs/>
          <w:sz w:val="32"/>
          <w:szCs w:val="32"/>
        </w:rPr>
        <w:t>2.预算执行。</w:t>
      </w:r>
    </w:p>
    <w:p w14:paraId="48EC8D41">
      <w:pPr>
        <w:widowControl w:val="0"/>
        <w:adjustRightInd w:val="0"/>
        <w:snapToGrid w:val="0"/>
        <w:ind w:firstLine="640"/>
        <w:jc w:val="both"/>
        <w:rPr>
          <w:rFonts w:ascii="仿宋_GB2312" w:cs="Times New Roman"/>
          <w:color w:val="FF0000"/>
          <w:sz w:val="32"/>
          <w:szCs w:val="32"/>
        </w:rPr>
      </w:pPr>
      <w:r>
        <w:rPr>
          <w:rFonts w:hint="eastAsia" w:ascii="仿宋_GB2312" w:cs="Times New Roman"/>
          <w:sz w:val="32"/>
          <w:szCs w:val="32"/>
        </w:rPr>
        <w:t>指标分值8分，评价得分7.48分，得分率93.5%。</w:t>
      </w:r>
    </w:p>
    <w:p w14:paraId="0E6850EA">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（1）预算编制约束性。</w:t>
      </w:r>
    </w:p>
    <w:p w14:paraId="74257C6C">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该指标分值4分，评价得分3.98分，得分率为99.5%。</w:t>
      </w:r>
    </w:p>
    <w:p w14:paraId="7BEAC579">
      <w:pPr>
        <w:widowControl w:val="0"/>
        <w:adjustRightInd w:val="0"/>
        <w:snapToGrid w:val="0"/>
        <w:ind w:firstLine="640"/>
        <w:rPr>
          <w:rFonts w:hint="eastAsia" w:ascii="仿宋_GB2312" w:hAnsi="仿宋_GB2312" w:cs="仿宋_GB2312"/>
          <w:sz w:val="32"/>
          <w:szCs w:val="32"/>
        </w:rPr>
      </w:pPr>
      <w:r>
        <w:rPr>
          <w:rFonts w:hint="eastAsia" w:ascii="仿宋_GB2312" w:hAnsi="仿宋_GB2312" w:cs="仿宋_GB2312"/>
          <w:sz w:val="32"/>
          <w:szCs w:val="32"/>
        </w:rPr>
        <w:t>县政协办2023年全年预算数为6,433,116.59元。2023年预算调剂1项，调剂金额为36,775.3元，预算调剂发生率为=36,775.3/6,433,116.59</w:t>
      </w:r>
      <w:r>
        <w:rPr>
          <w:rFonts w:hint="eastAsia" w:ascii="仿宋_GB2312" w:hAnsi="宋体" w:cs="仿宋_GB2312"/>
          <w:sz w:val="32"/>
          <w:szCs w:val="32"/>
        </w:rPr>
        <w:t>×</w:t>
      </w:r>
      <w:r>
        <w:rPr>
          <w:rFonts w:hint="eastAsia" w:ascii="仿宋_GB2312" w:hAnsi="仿宋_GB2312" w:cs="仿宋_GB2312"/>
          <w:sz w:val="32"/>
          <w:szCs w:val="32"/>
        </w:rPr>
        <w:t>100%=0.57%；年中追加资金23</w:t>
      </w:r>
      <w:r>
        <w:rPr>
          <w:rFonts w:ascii="仿宋_GB2312" w:hAnsi="仿宋_GB2312" w:cs="仿宋_GB2312"/>
          <w:sz w:val="32"/>
          <w:szCs w:val="32"/>
        </w:rPr>
        <w:t>,</w:t>
      </w:r>
      <w:r>
        <w:rPr>
          <w:rFonts w:hint="eastAsia" w:ascii="仿宋_GB2312" w:hAnsi="仿宋_GB2312" w:cs="仿宋_GB2312"/>
          <w:sz w:val="32"/>
          <w:szCs w:val="32"/>
        </w:rPr>
        <w:t>706</w:t>
      </w:r>
      <w:r>
        <w:rPr>
          <w:rFonts w:ascii="仿宋_GB2312" w:hAnsi="仿宋_GB2312" w:cs="仿宋_GB2312"/>
          <w:sz w:val="32"/>
          <w:szCs w:val="32"/>
        </w:rPr>
        <w:t>.</w:t>
      </w:r>
      <w:r>
        <w:rPr>
          <w:rFonts w:hint="eastAsia" w:ascii="仿宋_GB2312" w:hAnsi="仿宋_GB2312" w:cs="仿宋_GB2312"/>
          <w:sz w:val="32"/>
          <w:szCs w:val="32"/>
        </w:rPr>
        <w:t>5</w:t>
      </w:r>
      <w:r>
        <w:rPr>
          <w:rFonts w:ascii="仿宋_GB2312" w:hAnsi="仿宋_GB2312" w:cs="仿宋_GB2312"/>
          <w:sz w:val="32"/>
          <w:szCs w:val="32"/>
        </w:rPr>
        <w:t>6</w:t>
      </w:r>
      <w:r>
        <w:rPr>
          <w:rFonts w:hint="eastAsia" w:ascii="仿宋_GB2312" w:hAnsi="仿宋_GB2312" w:cs="仿宋_GB2312"/>
          <w:sz w:val="32"/>
          <w:szCs w:val="32"/>
        </w:rPr>
        <w:t>元，年中追加资金占比率=23</w:t>
      </w:r>
      <w:r>
        <w:rPr>
          <w:rFonts w:ascii="仿宋_GB2312" w:hAnsi="仿宋_GB2312" w:cs="仿宋_GB2312"/>
          <w:sz w:val="32"/>
          <w:szCs w:val="32"/>
        </w:rPr>
        <w:t>,</w:t>
      </w:r>
      <w:r>
        <w:rPr>
          <w:rFonts w:hint="eastAsia" w:ascii="仿宋_GB2312" w:hAnsi="仿宋_GB2312" w:cs="仿宋_GB2312"/>
          <w:sz w:val="32"/>
          <w:szCs w:val="32"/>
        </w:rPr>
        <w:t>706</w:t>
      </w:r>
      <w:r>
        <w:rPr>
          <w:rFonts w:ascii="仿宋_GB2312" w:hAnsi="仿宋_GB2312" w:cs="仿宋_GB2312"/>
          <w:sz w:val="32"/>
          <w:szCs w:val="32"/>
        </w:rPr>
        <w:t>.</w:t>
      </w:r>
      <w:r>
        <w:rPr>
          <w:rFonts w:hint="eastAsia" w:ascii="仿宋_GB2312" w:hAnsi="仿宋_GB2312" w:cs="仿宋_GB2312"/>
          <w:sz w:val="32"/>
          <w:szCs w:val="32"/>
        </w:rPr>
        <w:t>5</w:t>
      </w:r>
      <w:r>
        <w:rPr>
          <w:rFonts w:ascii="仿宋_GB2312" w:hAnsi="仿宋_GB2312" w:cs="仿宋_GB2312"/>
          <w:sz w:val="32"/>
          <w:szCs w:val="32"/>
        </w:rPr>
        <w:t xml:space="preserve">6 </w:t>
      </w:r>
      <w:r>
        <w:rPr>
          <w:rFonts w:hint="eastAsia" w:ascii="仿宋_GB2312" w:hAnsi="仿宋_GB2312" w:cs="仿宋_GB2312"/>
          <w:sz w:val="32"/>
          <w:szCs w:val="32"/>
        </w:rPr>
        <w:t>/6,433,116.59</w:t>
      </w:r>
      <w:r>
        <w:rPr>
          <w:rFonts w:hint="eastAsia" w:ascii="仿宋_GB2312" w:hAnsi="宋体" w:cs="仿宋_GB2312"/>
          <w:sz w:val="32"/>
          <w:szCs w:val="32"/>
        </w:rPr>
        <w:t>×</w:t>
      </w:r>
      <w:r>
        <w:rPr>
          <w:rFonts w:hint="eastAsia" w:ascii="仿宋_GB2312" w:hAnsi="仿宋_GB2312" w:cs="仿宋_GB2312"/>
          <w:sz w:val="32"/>
          <w:szCs w:val="32"/>
        </w:rPr>
        <w:t>100%=0.37%。</w:t>
      </w:r>
    </w:p>
    <w:p w14:paraId="5F4CC3A8">
      <w:pPr>
        <w:adjustRightInd w:val="0"/>
        <w:snapToGrid w:val="0"/>
        <w:spacing w:line="240" w:lineRule="auto"/>
        <w:ind w:firstLine="0" w:firstLineChars="0"/>
        <w:jc w:val="center"/>
        <w:rPr>
          <w:rFonts w:hint="eastAsia" w:ascii="黑体" w:hAnsi="黑体" w:eastAsia="黑体" w:cs="仿宋_GB2312"/>
          <w:szCs w:val="28"/>
        </w:rPr>
      </w:pPr>
      <w:r>
        <w:rPr>
          <w:rFonts w:hint="eastAsia" w:ascii="黑体" w:hAnsi="黑体" w:eastAsia="黑体" w:cs="仿宋_GB2312"/>
          <w:szCs w:val="28"/>
        </w:rPr>
        <w:t>表2-2 2023年预算调剂及年中追加资金情况</w:t>
      </w:r>
    </w:p>
    <w:tbl>
      <w:tblPr>
        <w:tblStyle w:val="18"/>
        <w:tblW w:w="8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4252"/>
        <w:gridCol w:w="2560"/>
      </w:tblGrid>
      <w:tr w14:paraId="3997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46" w:type="dxa"/>
            <w:vAlign w:val="center"/>
          </w:tcPr>
          <w:p w14:paraId="33C8BACB">
            <w:pPr>
              <w:spacing w:line="240" w:lineRule="auto"/>
              <w:ind w:firstLine="0" w:firstLineChars="0"/>
              <w:jc w:val="center"/>
              <w:rPr>
                <w:rFonts w:hint="eastAsia" w:ascii="仿宋_GB2312" w:hAnsi="仿宋_GB2312" w:cs="仿宋_GB2312"/>
                <w:b/>
                <w:bCs/>
                <w:sz w:val="24"/>
                <w:szCs w:val="24"/>
              </w:rPr>
            </w:pPr>
            <w:r>
              <w:rPr>
                <w:rFonts w:hint="eastAsia" w:ascii="仿宋_GB2312" w:hAnsi="仿宋_GB2312" w:cs="仿宋_GB2312"/>
                <w:b/>
                <w:bCs/>
                <w:sz w:val="24"/>
                <w:szCs w:val="24"/>
              </w:rPr>
              <w:t>类别</w:t>
            </w:r>
          </w:p>
        </w:tc>
        <w:tc>
          <w:tcPr>
            <w:tcW w:w="709" w:type="dxa"/>
            <w:vAlign w:val="center"/>
          </w:tcPr>
          <w:p w14:paraId="311C7E1E">
            <w:pPr>
              <w:spacing w:line="240" w:lineRule="auto"/>
              <w:ind w:firstLine="0" w:firstLineChars="0"/>
              <w:jc w:val="center"/>
              <w:rPr>
                <w:rFonts w:hint="eastAsia" w:ascii="仿宋_GB2312" w:hAnsi="仿宋_GB2312" w:cs="仿宋_GB2312"/>
                <w:b/>
                <w:bCs/>
                <w:sz w:val="24"/>
                <w:szCs w:val="24"/>
              </w:rPr>
            </w:pPr>
            <w:r>
              <w:rPr>
                <w:rFonts w:hint="eastAsia" w:ascii="仿宋_GB2312" w:hAnsi="仿宋_GB2312" w:cs="仿宋_GB2312"/>
                <w:b/>
                <w:bCs/>
                <w:sz w:val="24"/>
                <w:szCs w:val="24"/>
              </w:rPr>
              <w:t>序号</w:t>
            </w:r>
          </w:p>
        </w:tc>
        <w:tc>
          <w:tcPr>
            <w:tcW w:w="4252" w:type="dxa"/>
            <w:vAlign w:val="center"/>
          </w:tcPr>
          <w:p w14:paraId="7C5C3B1D">
            <w:pPr>
              <w:spacing w:line="240" w:lineRule="auto"/>
              <w:ind w:firstLine="0" w:firstLineChars="0"/>
              <w:jc w:val="center"/>
              <w:rPr>
                <w:rFonts w:hint="eastAsia" w:ascii="仿宋_GB2312" w:hAnsi="仿宋_GB2312" w:cs="仿宋_GB2312"/>
                <w:b/>
                <w:bCs/>
                <w:sz w:val="24"/>
                <w:szCs w:val="24"/>
              </w:rPr>
            </w:pPr>
            <w:r>
              <w:rPr>
                <w:rFonts w:hint="eastAsia" w:ascii="仿宋_GB2312" w:hAnsi="仿宋_GB2312" w:cs="仿宋_GB2312"/>
                <w:b/>
                <w:bCs/>
                <w:sz w:val="24"/>
                <w:szCs w:val="24"/>
              </w:rPr>
              <w:t>二级项目名称</w:t>
            </w:r>
          </w:p>
        </w:tc>
        <w:tc>
          <w:tcPr>
            <w:tcW w:w="2560" w:type="dxa"/>
            <w:vAlign w:val="center"/>
          </w:tcPr>
          <w:p w14:paraId="28DCEAD2">
            <w:pPr>
              <w:spacing w:line="240" w:lineRule="auto"/>
              <w:ind w:firstLine="0" w:firstLineChars="0"/>
              <w:jc w:val="center"/>
              <w:rPr>
                <w:rFonts w:hint="eastAsia" w:ascii="仿宋_GB2312" w:hAnsi="仿宋_GB2312" w:cs="仿宋_GB2312"/>
                <w:b/>
                <w:bCs/>
                <w:sz w:val="24"/>
                <w:szCs w:val="24"/>
              </w:rPr>
            </w:pPr>
            <w:r>
              <w:rPr>
                <w:rFonts w:hint="eastAsia" w:ascii="仿宋_GB2312" w:hAnsi="仿宋_GB2312" w:cs="仿宋_GB2312"/>
                <w:b/>
                <w:bCs/>
                <w:sz w:val="24"/>
                <w:szCs w:val="24"/>
              </w:rPr>
              <w:t>调剂/追加金额（元）</w:t>
            </w:r>
          </w:p>
        </w:tc>
      </w:tr>
      <w:tr w14:paraId="2F0D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6" w:type="dxa"/>
            <w:vMerge w:val="restart"/>
            <w:vAlign w:val="center"/>
          </w:tcPr>
          <w:p w14:paraId="694D4803">
            <w:pPr>
              <w:spacing w:line="240" w:lineRule="auto"/>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预算调剂</w:t>
            </w:r>
          </w:p>
        </w:tc>
        <w:tc>
          <w:tcPr>
            <w:tcW w:w="709" w:type="dxa"/>
            <w:vAlign w:val="center"/>
          </w:tcPr>
          <w:p w14:paraId="1EEE5A2E">
            <w:pPr>
              <w:spacing w:line="240" w:lineRule="auto"/>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1</w:t>
            </w:r>
          </w:p>
        </w:tc>
        <w:tc>
          <w:tcPr>
            <w:tcW w:w="4252" w:type="dxa"/>
            <w:vAlign w:val="center"/>
          </w:tcPr>
          <w:p w14:paraId="413E29A6">
            <w:pPr>
              <w:spacing w:line="240" w:lineRule="auto"/>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2023年度“政协会议经费”结余部门调整至“政协专项工作经费”</w:t>
            </w:r>
          </w:p>
        </w:tc>
        <w:tc>
          <w:tcPr>
            <w:tcW w:w="2560" w:type="dxa"/>
            <w:vAlign w:val="center"/>
          </w:tcPr>
          <w:p w14:paraId="32A71D55">
            <w:pPr>
              <w:spacing w:line="240" w:lineRule="auto"/>
              <w:ind w:firstLine="0" w:firstLineChars="0"/>
              <w:jc w:val="center"/>
              <w:rPr>
                <w:rFonts w:hint="eastAsia" w:ascii="仿宋_GB2312" w:hAnsi="仿宋_GB2312" w:cs="仿宋_GB2312"/>
                <w:sz w:val="24"/>
                <w:szCs w:val="24"/>
              </w:rPr>
            </w:pPr>
            <w:r>
              <w:rPr>
                <w:rFonts w:ascii="仿宋_GB2312" w:hAnsi="仿宋_GB2312" w:cs="仿宋_GB2312"/>
                <w:sz w:val="24"/>
                <w:szCs w:val="24"/>
              </w:rPr>
              <w:t>36,775.3</w:t>
            </w:r>
          </w:p>
        </w:tc>
      </w:tr>
      <w:tr w14:paraId="58DD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6" w:type="dxa"/>
            <w:vMerge w:val="continue"/>
            <w:vAlign w:val="center"/>
          </w:tcPr>
          <w:p w14:paraId="7DEBB76B">
            <w:pPr>
              <w:spacing w:line="240" w:lineRule="auto"/>
              <w:ind w:firstLine="0" w:firstLineChars="0"/>
              <w:jc w:val="center"/>
              <w:rPr>
                <w:rFonts w:hint="eastAsia" w:ascii="仿宋_GB2312" w:hAnsi="仿宋_GB2312" w:cs="仿宋_GB2312"/>
                <w:sz w:val="24"/>
                <w:szCs w:val="24"/>
              </w:rPr>
            </w:pPr>
          </w:p>
        </w:tc>
        <w:tc>
          <w:tcPr>
            <w:tcW w:w="4961" w:type="dxa"/>
            <w:gridSpan w:val="2"/>
            <w:vAlign w:val="center"/>
          </w:tcPr>
          <w:p w14:paraId="2D4731EE">
            <w:pPr>
              <w:spacing w:line="240" w:lineRule="auto"/>
              <w:ind w:firstLine="0" w:firstLineChars="0"/>
              <w:jc w:val="center"/>
              <w:rPr>
                <w:rFonts w:hint="eastAsia" w:ascii="仿宋_GB2312" w:hAnsi="黑体" w:cs="黑体"/>
                <w:b/>
                <w:bCs/>
                <w:sz w:val="24"/>
                <w:szCs w:val="24"/>
              </w:rPr>
            </w:pPr>
            <w:r>
              <w:rPr>
                <w:rFonts w:hint="eastAsia" w:ascii="仿宋_GB2312" w:hAnsi="仿宋_GB2312" w:cs="仿宋_GB2312"/>
                <w:b/>
                <w:bCs/>
                <w:sz w:val="24"/>
                <w:szCs w:val="24"/>
              </w:rPr>
              <w:t>小计</w:t>
            </w:r>
          </w:p>
        </w:tc>
        <w:tc>
          <w:tcPr>
            <w:tcW w:w="2560" w:type="dxa"/>
            <w:vAlign w:val="center"/>
          </w:tcPr>
          <w:p w14:paraId="528E34D0">
            <w:pPr>
              <w:spacing w:line="240" w:lineRule="auto"/>
              <w:ind w:firstLine="0" w:firstLineChars="0"/>
              <w:jc w:val="center"/>
              <w:rPr>
                <w:rFonts w:hint="eastAsia" w:ascii="仿宋_GB2312" w:hAnsi="仿宋_GB2312" w:cs="仿宋_GB2312"/>
                <w:b/>
                <w:bCs/>
                <w:sz w:val="24"/>
                <w:szCs w:val="24"/>
              </w:rPr>
            </w:pPr>
            <w:r>
              <w:rPr>
                <w:rFonts w:ascii="仿宋_GB2312" w:hAnsi="仿宋_GB2312" w:cs="仿宋_GB2312"/>
                <w:b/>
                <w:bCs/>
                <w:sz w:val="24"/>
                <w:szCs w:val="24"/>
              </w:rPr>
              <w:t>36,775.3</w:t>
            </w:r>
          </w:p>
        </w:tc>
      </w:tr>
      <w:tr w14:paraId="4C03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6" w:type="dxa"/>
            <w:vMerge w:val="restart"/>
            <w:vAlign w:val="center"/>
          </w:tcPr>
          <w:p w14:paraId="2092C66F">
            <w:pPr>
              <w:spacing w:line="240" w:lineRule="auto"/>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年中追加</w:t>
            </w:r>
          </w:p>
        </w:tc>
        <w:tc>
          <w:tcPr>
            <w:tcW w:w="709" w:type="dxa"/>
            <w:vAlign w:val="center"/>
          </w:tcPr>
          <w:p w14:paraId="52A197F3">
            <w:pPr>
              <w:spacing w:line="240" w:lineRule="auto"/>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1</w:t>
            </w:r>
          </w:p>
        </w:tc>
        <w:tc>
          <w:tcPr>
            <w:tcW w:w="4252" w:type="dxa"/>
            <w:vAlign w:val="center"/>
          </w:tcPr>
          <w:p w14:paraId="6C532143">
            <w:pPr>
              <w:spacing w:line="240" w:lineRule="auto"/>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省劳动模范和先进工作者荣誉津贴（每月200元全年2400元，本年补2个月）</w:t>
            </w:r>
          </w:p>
        </w:tc>
        <w:tc>
          <w:tcPr>
            <w:tcW w:w="2560" w:type="dxa"/>
            <w:vAlign w:val="center"/>
          </w:tcPr>
          <w:p w14:paraId="0D095A91">
            <w:pPr>
              <w:spacing w:line="240" w:lineRule="auto"/>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 xml:space="preserve"> 2,800.00 </w:t>
            </w:r>
          </w:p>
        </w:tc>
      </w:tr>
      <w:tr w14:paraId="09B7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6" w:type="dxa"/>
            <w:vMerge w:val="continue"/>
            <w:vAlign w:val="center"/>
          </w:tcPr>
          <w:p w14:paraId="4A10757A">
            <w:pPr>
              <w:spacing w:line="240" w:lineRule="auto"/>
              <w:ind w:firstLine="0" w:firstLineChars="0"/>
              <w:jc w:val="center"/>
              <w:rPr>
                <w:rFonts w:hint="eastAsia" w:ascii="仿宋_GB2312" w:hAnsi="仿宋_GB2312" w:cs="仿宋_GB2312"/>
                <w:sz w:val="24"/>
                <w:szCs w:val="24"/>
              </w:rPr>
            </w:pPr>
          </w:p>
        </w:tc>
        <w:tc>
          <w:tcPr>
            <w:tcW w:w="709" w:type="dxa"/>
            <w:vAlign w:val="center"/>
          </w:tcPr>
          <w:p w14:paraId="774802E3">
            <w:pPr>
              <w:spacing w:line="240" w:lineRule="auto"/>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2</w:t>
            </w:r>
          </w:p>
        </w:tc>
        <w:tc>
          <w:tcPr>
            <w:tcW w:w="4252" w:type="dxa"/>
            <w:vAlign w:val="center"/>
          </w:tcPr>
          <w:p w14:paraId="22BD1EC2">
            <w:pPr>
              <w:spacing w:line="240" w:lineRule="auto"/>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2023年仁化县网格化管理小区开展全国文明城市建设工作经费</w:t>
            </w:r>
          </w:p>
        </w:tc>
        <w:tc>
          <w:tcPr>
            <w:tcW w:w="2560" w:type="dxa"/>
            <w:vAlign w:val="center"/>
          </w:tcPr>
          <w:p w14:paraId="68A3EA73">
            <w:pPr>
              <w:spacing w:line="240" w:lineRule="auto"/>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 xml:space="preserve"> 19,906.56 </w:t>
            </w:r>
          </w:p>
        </w:tc>
      </w:tr>
      <w:tr w14:paraId="5CC1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6" w:type="dxa"/>
            <w:vMerge w:val="continue"/>
            <w:vAlign w:val="center"/>
          </w:tcPr>
          <w:p w14:paraId="31E1CB02">
            <w:pPr>
              <w:spacing w:line="240" w:lineRule="auto"/>
              <w:ind w:firstLine="0" w:firstLineChars="0"/>
              <w:jc w:val="center"/>
              <w:rPr>
                <w:rFonts w:hint="eastAsia" w:ascii="仿宋_GB2312" w:hAnsi="仿宋_GB2312" w:cs="仿宋_GB2312"/>
                <w:sz w:val="24"/>
                <w:szCs w:val="24"/>
              </w:rPr>
            </w:pPr>
          </w:p>
        </w:tc>
        <w:tc>
          <w:tcPr>
            <w:tcW w:w="709" w:type="dxa"/>
            <w:vAlign w:val="center"/>
          </w:tcPr>
          <w:p w14:paraId="6B3EF0A8">
            <w:pPr>
              <w:spacing w:line="240" w:lineRule="auto"/>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3</w:t>
            </w:r>
          </w:p>
        </w:tc>
        <w:tc>
          <w:tcPr>
            <w:tcW w:w="4252" w:type="dxa"/>
            <w:vAlign w:val="center"/>
          </w:tcPr>
          <w:p w14:paraId="7B582E48">
            <w:pPr>
              <w:spacing w:line="240" w:lineRule="auto"/>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突发公共卫生事件应急处理（疫情防控期间补贴）</w:t>
            </w:r>
          </w:p>
        </w:tc>
        <w:tc>
          <w:tcPr>
            <w:tcW w:w="2560" w:type="dxa"/>
            <w:vAlign w:val="center"/>
          </w:tcPr>
          <w:p w14:paraId="20E4A7D7">
            <w:pPr>
              <w:spacing w:line="240" w:lineRule="auto"/>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 xml:space="preserve"> 1,000.00 </w:t>
            </w:r>
          </w:p>
        </w:tc>
      </w:tr>
      <w:tr w14:paraId="64F1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6" w:type="dxa"/>
            <w:vMerge w:val="continue"/>
            <w:vAlign w:val="center"/>
          </w:tcPr>
          <w:p w14:paraId="43EB400D">
            <w:pPr>
              <w:spacing w:line="240" w:lineRule="auto"/>
              <w:ind w:firstLine="0" w:firstLineChars="0"/>
              <w:jc w:val="center"/>
              <w:rPr>
                <w:rFonts w:hint="eastAsia" w:ascii="仿宋_GB2312" w:hAnsi="仿宋_GB2312" w:cs="仿宋_GB2312"/>
                <w:sz w:val="24"/>
                <w:szCs w:val="24"/>
              </w:rPr>
            </w:pPr>
          </w:p>
        </w:tc>
        <w:tc>
          <w:tcPr>
            <w:tcW w:w="4961" w:type="dxa"/>
            <w:gridSpan w:val="2"/>
            <w:vAlign w:val="center"/>
          </w:tcPr>
          <w:p w14:paraId="1327ABC8">
            <w:pPr>
              <w:spacing w:line="240" w:lineRule="auto"/>
              <w:ind w:firstLine="0" w:firstLineChars="0"/>
              <w:jc w:val="center"/>
              <w:rPr>
                <w:rFonts w:hint="eastAsia" w:ascii="仿宋_GB2312" w:hAnsi="仿宋_GB2312" w:cs="仿宋_GB2312"/>
                <w:b/>
                <w:bCs/>
                <w:sz w:val="24"/>
                <w:szCs w:val="24"/>
              </w:rPr>
            </w:pPr>
            <w:r>
              <w:rPr>
                <w:rFonts w:hint="eastAsia" w:ascii="仿宋_GB2312" w:hAnsi="仿宋_GB2312" w:cs="仿宋_GB2312"/>
                <w:b/>
                <w:bCs/>
                <w:sz w:val="24"/>
                <w:szCs w:val="24"/>
              </w:rPr>
              <w:t>小计</w:t>
            </w:r>
          </w:p>
        </w:tc>
        <w:tc>
          <w:tcPr>
            <w:tcW w:w="2560" w:type="dxa"/>
            <w:vAlign w:val="center"/>
          </w:tcPr>
          <w:p w14:paraId="6F798E7A">
            <w:pPr>
              <w:spacing w:line="240" w:lineRule="auto"/>
              <w:ind w:firstLine="0" w:firstLineChars="0"/>
              <w:jc w:val="center"/>
              <w:rPr>
                <w:rFonts w:hint="eastAsia" w:ascii="仿宋_GB2312" w:hAnsi="仿宋_GB2312" w:cs="仿宋_GB2312"/>
                <w:b/>
                <w:bCs/>
                <w:sz w:val="24"/>
                <w:szCs w:val="24"/>
              </w:rPr>
            </w:pPr>
            <w:r>
              <w:rPr>
                <w:rFonts w:hint="eastAsia" w:ascii="仿宋_GB2312" w:hAnsi="仿宋_GB2312" w:cs="仿宋_GB2312"/>
                <w:b/>
                <w:bCs/>
                <w:sz w:val="24"/>
                <w:szCs w:val="24"/>
              </w:rPr>
              <w:t>2</w:t>
            </w:r>
            <w:r>
              <w:rPr>
                <w:rFonts w:ascii="仿宋_GB2312" w:hAnsi="仿宋_GB2312" w:cs="仿宋_GB2312"/>
                <w:b/>
                <w:bCs/>
                <w:sz w:val="24"/>
                <w:szCs w:val="24"/>
              </w:rPr>
              <w:t>3,70</w:t>
            </w:r>
            <w:r>
              <w:rPr>
                <w:rFonts w:hint="eastAsia" w:ascii="仿宋_GB2312" w:hAnsi="仿宋_GB2312" w:cs="仿宋_GB2312"/>
                <w:b/>
                <w:bCs/>
                <w:sz w:val="24"/>
                <w:szCs w:val="24"/>
              </w:rPr>
              <w:t>6</w:t>
            </w:r>
            <w:r>
              <w:rPr>
                <w:rFonts w:ascii="仿宋_GB2312" w:hAnsi="仿宋_GB2312" w:cs="仿宋_GB2312"/>
                <w:b/>
                <w:bCs/>
                <w:sz w:val="24"/>
                <w:szCs w:val="24"/>
              </w:rPr>
              <w:t>.56</w:t>
            </w:r>
          </w:p>
        </w:tc>
      </w:tr>
    </w:tbl>
    <w:p w14:paraId="6A25CDC8">
      <w:pPr>
        <w:widowControl w:val="0"/>
        <w:adjustRightInd w:val="0"/>
        <w:snapToGrid w:val="0"/>
        <w:spacing w:line="240" w:lineRule="auto"/>
        <w:ind w:firstLine="0" w:firstLineChars="0"/>
        <w:jc w:val="both"/>
        <w:rPr>
          <w:rFonts w:hint="eastAsia" w:ascii="仿宋_GB2312" w:hAnsi="仿宋_GB2312" w:cs="仿宋_GB2312"/>
          <w:sz w:val="32"/>
          <w:szCs w:val="32"/>
        </w:rPr>
      </w:pPr>
      <w:r>
        <w:rPr>
          <w:rFonts w:hint="eastAsia" w:ascii="仿宋_GB2312" w:hAnsi="仿宋_GB2312" w:cs="仿宋_GB2312"/>
          <w:sz w:val="32"/>
          <w:szCs w:val="32"/>
        </w:rPr>
        <w:t xml:space="preserve">   </w:t>
      </w:r>
    </w:p>
    <w:p w14:paraId="1DC5A17E">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根据评分标准，该指标得分=（1-0.57%</w:t>
      </w:r>
      <w:r>
        <w:rPr>
          <w:rFonts w:ascii="仿宋_GB2312" w:hAnsi="仿宋_GB2312" w:cs="仿宋_GB2312"/>
          <w:sz w:val="32"/>
          <w:szCs w:val="32"/>
        </w:rPr>
        <w:t>）</w:t>
      </w:r>
      <w:r>
        <w:rPr>
          <w:rFonts w:hint="eastAsia" w:ascii="仿宋_GB2312" w:hAnsi="宋体" w:cs="仿宋_GB2312"/>
          <w:sz w:val="32"/>
          <w:szCs w:val="32"/>
        </w:rPr>
        <w:t>×</w:t>
      </w:r>
      <w:r>
        <w:rPr>
          <w:rFonts w:hint="eastAsia" w:ascii="仿宋_GB2312" w:hAnsi="仿宋_GB2312" w:cs="仿宋_GB2312"/>
          <w:sz w:val="32"/>
          <w:szCs w:val="32"/>
        </w:rPr>
        <w:t>4</w:t>
      </w:r>
      <w:r>
        <w:rPr>
          <w:rFonts w:hint="eastAsia" w:ascii="仿宋_GB2312" w:hAnsi="宋体" w:cs="仿宋_GB2312"/>
          <w:sz w:val="32"/>
          <w:szCs w:val="32"/>
        </w:rPr>
        <w:t>×60%+(1-0.37%)×</w:t>
      </w:r>
      <w:r>
        <w:rPr>
          <w:rFonts w:hint="eastAsia" w:ascii="仿宋_GB2312" w:hAnsi="仿宋_GB2312" w:cs="仿宋_GB2312"/>
          <w:sz w:val="32"/>
          <w:szCs w:val="32"/>
        </w:rPr>
        <w:t>4</w:t>
      </w:r>
      <w:r>
        <w:rPr>
          <w:rFonts w:hint="eastAsia" w:ascii="仿宋_GB2312" w:hAnsi="宋体" w:cs="仿宋_GB2312"/>
          <w:sz w:val="32"/>
          <w:szCs w:val="32"/>
        </w:rPr>
        <w:t>×40%=3.98分，扣0.02分。</w:t>
      </w:r>
    </w:p>
    <w:p w14:paraId="2D5E9981">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（2）财务管理合规性。</w:t>
      </w:r>
    </w:p>
    <w:p w14:paraId="3C4C031E">
      <w:pPr>
        <w:widowControl w:val="0"/>
        <w:adjustRightInd w:val="0"/>
        <w:snapToGrid w:val="0"/>
        <w:ind w:firstLine="640"/>
        <w:jc w:val="both"/>
        <w:rPr>
          <w:rFonts w:ascii="仿宋_GB2312" w:cs="Times New Roman"/>
          <w:sz w:val="32"/>
          <w:szCs w:val="32"/>
        </w:rPr>
      </w:pPr>
      <w:r>
        <w:rPr>
          <w:rFonts w:hint="eastAsia" w:ascii="仿宋_GB2312" w:cs="Times New Roman"/>
          <w:sz w:val="32"/>
          <w:szCs w:val="32"/>
        </w:rPr>
        <w:t>该指标分值4分，评价得分3.5分，得分率为87.5%。</w:t>
      </w:r>
    </w:p>
    <w:p w14:paraId="22DF3A7C">
      <w:pPr>
        <w:widowControl w:val="0"/>
        <w:adjustRightInd w:val="0"/>
        <w:snapToGrid w:val="0"/>
        <w:ind w:firstLine="640"/>
        <w:jc w:val="both"/>
        <w:rPr>
          <w:rFonts w:ascii="仿宋_GB2312" w:cs="Times New Roman"/>
          <w:sz w:val="32"/>
          <w:szCs w:val="32"/>
        </w:rPr>
      </w:pPr>
      <w:r>
        <w:rPr>
          <w:rFonts w:hint="eastAsia" w:ascii="仿宋_GB2312" w:cs="Times New Roman"/>
          <w:sz w:val="32"/>
          <w:szCs w:val="32"/>
        </w:rPr>
        <w:t>县政协办制定了机关行政事务管理制度、财务管理制度、差旅费管理制度、收支业务管理制度等对单位财务进行管理，2022年度及2023年度未被审计监督。</w:t>
      </w:r>
    </w:p>
    <w:p w14:paraId="7B0CB1BC">
      <w:pPr>
        <w:widowControl w:val="0"/>
        <w:adjustRightInd w:val="0"/>
        <w:snapToGrid w:val="0"/>
        <w:ind w:firstLine="640"/>
        <w:jc w:val="both"/>
        <w:rPr>
          <w:rFonts w:ascii="仿宋_GB2312" w:cs="Times New Roman"/>
          <w:sz w:val="32"/>
          <w:szCs w:val="32"/>
        </w:rPr>
      </w:pPr>
      <w:r>
        <w:rPr>
          <w:rFonts w:hint="eastAsia" w:ascii="仿宋_GB2312" w:cs="Times New Roman"/>
          <w:sz w:val="32"/>
          <w:szCs w:val="32"/>
        </w:rPr>
        <w:t>从本次现场抽查会计凭证情况来看，县政协办的资金支出范围、程序、用途基本符合国家财经法规和财务管理制度，总体上较为规范。但个别支出的会计核算不够规范，例如“记账-11-0072号”凭证，补发见习人员工资12,960元，后附的补贴发放表中的“补贴明细”显示为“代垫人社局补贴”，即实际上是为人社部门代垫的费用，记入“业务活动费用”科目不够规范，应列“其他应收款”科目。该指标扣0.5分。</w:t>
      </w:r>
    </w:p>
    <w:p w14:paraId="42CAC308">
      <w:pPr>
        <w:widowControl w:val="0"/>
        <w:adjustRightInd w:val="0"/>
        <w:snapToGrid w:val="0"/>
        <w:ind w:firstLine="643"/>
        <w:rPr>
          <w:rFonts w:ascii="仿宋_GB2312" w:cs="Times New Roman"/>
          <w:b/>
          <w:bCs/>
          <w:sz w:val="32"/>
          <w:szCs w:val="32"/>
        </w:rPr>
      </w:pPr>
      <w:r>
        <w:rPr>
          <w:rFonts w:hint="eastAsia" w:ascii="仿宋_GB2312" w:cs="Times New Roman"/>
          <w:b/>
          <w:bCs/>
          <w:sz w:val="32"/>
          <w:szCs w:val="32"/>
        </w:rPr>
        <w:t>3.信息公开。</w:t>
      </w:r>
    </w:p>
    <w:p w14:paraId="53C38029">
      <w:pPr>
        <w:widowControl w:val="0"/>
        <w:adjustRightInd w:val="0"/>
        <w:snapToGrid w:val="0"/>
        <w:ind w:firstLine="640"/>
        <w:jc w:val="both"/>
        <w:rPr>
          <w:rFonts w:ascii="仿宋_GB2312" w:cs="Times New Roman"/>
          <w:sz w:val="32"/>
          <w:szCs w:val="32"/>
        </w:rPr>
      </w:pPr>
      <w:r>
        <w:rPr>
          <w:rFonts w:hint="eastAsia" w:ascii="仿宋_GB2312" w:cs="Times New Roman"/>
          <w:sz w:val="32"/>
          <w:szCs w:val="32"/>
        </w:rPr>
        <w:t>指标分值4分，评价得分4分，得分率100%。</w:t>
      </w:r>
    </w:p>
    <w:p w14:paraId="22B621E8">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（1）预决算公开合规性。</w:t>
      </w:r>
    </w:p>
    <w:p w14:paraId="508A1467">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该指标分值2分，评价得分2分，得分率为100%。</w:t>
      </w:r>
    </w:p>
    <w:p w14:paraId="17AED952">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对比公开文件要求及仁化县政府公众信息网查询信息可见，县政协办2023年部门预算及2022年部门决算能够在规定时限及范围内完成规定内容的公开，符合文件要求。根据评分标准，该指标不扣分。</w:t>
      </w:r>
    </w:p>
    <w:p w14:paraId="15829EF6">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（2）绩效信息公开情况。</w:t>
      </w:r>
    </w:p>
    <w:p w14:paraId="64941EB8">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该指标分值2分，评价得分2分，得分率为100%。</w:t>
      </w:r>
    </w:p>
    <w:p w14:paraId="1035B3D8">
      <w:pPr>
        <w:widowControl w:val="0"/>
        <w:adjustRightInd w:val="0"/>
        <w:snapToGrid w:val="0"/>
        <w:ind w:firstLine="640"/>
        <w:jc w:val="both"/>
        <w:rPr>
          <w:rFonts w:ascii="仿宋_GB2312" w:cs="Times New Roman"/>
          <w:sz w:val="32"/>
          <w:szCs w:val="32"/>
        </w:rPr>
      </w:pPr>
      <w:r>
        <w:rPr>
          <w:rFonts w:hint="eastAsia" w:ascii="仿宋_GB2312" w:cs="Times New Roman"/>
          <w:sz w:val="32"/>
          <w:szCs w:val="32"/>
        </w:rPr>
        <w:t>从仁化县政府公开信息网查询信息可见，县政协办于2023年3月16日将2023年部门整体绩效目标申报表与部门预算同步公开；于2023年10月20日将绩效自评资料包括部门整体支出绩效自评报告、项目绩效自评报告与部门决算同步公开。根据评分标准，该指标不扣分。</w:t>
      </w:r>
    </w:p>
    <w:p w14:paraId="4011A3E6">
      <w:pPr>
        <w:widowControl w:val="0"/>
        <w:adjustRightInd w:val="0"/>
        <w:snapToGrid w:val="0"/>
        <w:ind w:firstLine="643"/>
        <w:rPr>
          <w:rFonts w:ascii="仿宋_GB2312" w:cs="Times New Roman"/>
          <w:b/>
          <w:bCs/>
          <w:sz w:val="32"/>
          <w:szCs w:val="32"/>
        </w:rPr>
      </w:pPr>
      <w:r>
        <w:rPr>
          <w:rFonts w:hint="eastAsia" w:ascii="仿宋_GB2312" w:cs="Times New Roman"/>
          <w:b/>
          <w:bCs/>
          <w:sz w:val="32"/>
          <w:szCs w:val="32"/>
        </w:rPr>
        <w:t>4.绩效管理。</w:t>
      </w:r>
    </w:p>
    <w:p w14:paraId="3B7F65ED">
      <w:pPr>
        <w:widowControl w:val="0"/>
        <w:adjustRightInd w:val="0"/>
        <w:snapToGrid w:val="0"/>
        <w:ind w:firstLine="640"/>
        <w:jc w:val="both"/>
        <w:rPr>
          <w:rFonts w:ascii="仿宋_GB2312" w:cs="Times New Roman"/>
          <w:sz w:val="32"/>
          <w:szCs w:val="32"/>
        </w:rPr>
      </w:pPr>
      <w:r>
        <w:rPr>
          <w:rFonts w:hint="eastAsia" w:ascii="仿宋_GB2312" w:cs="Times New Roman"/>
          <w:sz w:val="32"/>
          <w:szCs w:val="32"/>
        </w:rPr>
        <w:t>指标分值15分，评价得分10分，得分率66.67%。</w:t>
      </w:r>
    </w:p>
    <w:p w14:paraId="42736E87">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（1）绩效管理制度建设。</w:t>
      </w:r>
    </w:p>
    <w:p w14:paraId="53BC26C6">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该指标分值5分，评价得分2分，得分率为40%。</w:t>
      </w:r>
    </w:p>
    <w:p w14:paraId="4AABE8D1">
      <w:pPr>
        <w:widowControl w:val="0"/>
        <w:adjustRightInd w:val="0"/>
        <w:snapToGrid w:val="0"/>
        <w:ind w:firstLine="640"/>
        <w:jc w:val="both"/>
        <w:rPr>
          <w:rFonts w:hint="eastAsia" w:ascii="仿宋_GB2312" w:hAnsi="仿宋_GB2312" w:cs="仿宋_GB2312"/>
          <w:sz w:val="32"/>
          <w:szCs w:val="32"/>
          <w:highlight w:val="yellow"/>
        </w:rPr>
      </w:pPr>
      <w:r>
        <w:rPr>
          <w:rFonts w:hint="eastAsia" w:ascii="仿宋_GB2312" w:hAnsi="仿宋_GB2312" w:cs="仿宋_GB2312"/>
          <w:sz w:val="32"/>
          <w:szCs w:val="32"/>
        </w:rPr>
        <w:t>县政协办未制定预算绩效管理制度，所制定的财务管理制度、预算管理制度中也未体现绩效要求、绩效职责分工要求等。此外，部门无主管的专项资金，无需制定并印发专项资金管理办法。根据评分标准</w:t>
      </w:r>
      <w:r>
        <w:rPr>
          <w:rFonts w:hint="eastAsia" w:ascii="仿宋_GB2312" w:hAnsi="仿宋_GB2312" w:cs="仿宋_GB2312"/>
          <w:sz w:val="32"/>
          <w:szCs w:val="32"/>
          <w:highlight w:val="none"/>
        </w:rPr>
        <w:t>，该指标扣3分。</w:t>
      </w:r>
    </w:p>
    <w:p w14:paraId="701642F8">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（2）绩效管理制度执行。</w:t>
      </w:r>
    </w:p>
    <w:p w14:paraId="5F27803B">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该指标分值10分，评价得分8分，得分率为80%。</w:t>
      </w:r>
    </w:p>
    <w:p w14:paraId="26E4357A">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在绩效目标申报质量方面。从县政协办编制的部门整体预算目标和项目绩效目标情况来看，所编制的绩效目标质量仍存在一定的不足：一是绩效目标及指标设置不够完整。绩效目标设置缺少工作内容的体现。所设置的绩效目标“促进政治协商，参政议政，民主协商工作，促进团结和民主工作”仅有效果性的内容表述，缺少履职工作内容，不够完整；绩效指标设置未涵盖部门主要职责中的“</w:t>
      </w:r>
      <w:r>
        <w:rPr>
          <w:rFonts w:hint="eastAsia" w:ascii="仿宋_GB2312"/>
          <w:sz w:val="32"/>
          <w:szCs w:val="32"/>
        </w:rPr>
        <w:t>收集反映各界人士的意见和建议，处理群众来信来访</w:t>
      </w:r>
      <w:r>
        <w:rPr>
          <w:rFonts w:hint="eastAsia" w:ascii="仿宋_GB2312" w:hAnsi="仿宋_GB2312" w:cs="仿宋_GB2312"/>
          <w:sz w:val="32"/>
          <w:szCs w:val="32"/>
        </w:rPr>
        <w:t>”“</w:t>
      </w:r>
      <w:r>
        <w:rPr>
          <w:rFonts w:hint="eastAsia" w:ascii="仿宋_GB2312"/>
          <w:sz w:val="32"/>
          <w:szCs w:val="32"/>
        </w:rPr>
        <w:t>联系本县民主党派、县工商联和有关团体机关，互相沟通、协调，处理好共同的有关事务”等内容；产出指标也仅设置了召开会议与宣传职责内容的指标，对于委员提案、组织委员视察调研、收集意见和建议等未设置指标予以反映。二是绩效指标设置不够清晰，无法反映特定的事项。例如设置的“活动天数”未清晰指明为哪些活动；“知晓率”未指明是群众知晓还是委员知晓等。</w:t>
      </w:r>
    </w:p>
    <w:p w14:paraId="632704BD">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在自评复核、重点评价整改方面。县政协办2023年已按照要求开展了部门整体支出绩效自评及对4个县级财政支出项目开展了绩效自评，无自评复核、重点绩效评价整改情况。但绩效自评工作存在一定的不足：一是自评分数不合理。例如《</w:t>
      </w:r>
      <w:r>
        <w:rPr>
          <w:rFonts w:hint="eastAsia" w:ascii="仿宋_GB2312" w:hAnsi="仿宋_GB2312" w:cs="仿宋_GB2312"/>
          <w:bCs/>
          <w:sz w:val="32"/>
          <w:szCs w:val="32"/>
        </w:rPr>
        <w:t>书香政协、委员工作站建设工作经费财政支出项目绩效自评报告》《2023年仁化县网格化管理小区开展全国文明城市建设工作经费财政支出项目绩效自评报告》提出了项目存在的问题，但自评得分为满分，</w:t>
      </w:r>
      <w:r>
        <w:rPr>
          <w:rFonts w:hint="eastAsia" w:ascii="仿宋_GB2312" w:hAnsi="仿宋_GB2312" w:cs="仿宋_GB2312"/>
          <w:sz w:val="32"/>
          <w:szCs w:val="32"/>
        </w:rPr>
        <w:t>不合理</w:t>
      </w:r>
      <w:r>
        <w:rPr>
          <w:rFonts w:hint="eastAsia" w:ascii="仿宋_GB2312" w:hAnsi="仿宋_GB2312" w:cs="仿宋_GB2312"/>
          <w:bCs/>
          <w:sz w:val="32"/>
          <w:szCs w:val="32"/>
        </w:rPr>
        <w:t>。二是绩效自评不够严谨，未提出项目存在的关键问题。例如《政协专项工作经费财政支出项目绩效自评报告》中显示，该项目存在经费追加问题，但在存在问题中仅提出了项目绩效目标的问题，未提出经费追加而导致的预算编制不准确问题。</w:t>
      </w:r>
    </w:p>
    <w:p w14:paraId="1BCFC9B7">
      <w:pPr>
        <w:widowControl w:val="0"/>
        <w:adjustRightInd w:val="0"/>
        <w:snapToGrid w:val="0"/>
        <w:ind w:firstLine="640"/>
        <w:jc w:val="both"/>
        <w:rPr>
          <w:rFonts w:hint="eastAsia" w:ascii="仿宋_GB2312" w:hAnsi="仿宋_GB2312" w:cs="仿宋_GB2312"/>
          <w:sz w:val="32"/>
          <w:szCs w:val="32"/>
          <w:highlight w:val="yellow"/>
        </w:rPr>
      </w:pPr>
      <w:r>
        <w:rPr>
          <w:rFonts w:hint="eastAsia" w:ascii="仿宋_GB2312" w:hAnsi="仿宋_GB2312" w:cs="仿宋_GB2312"/>
          <w:sz w:val="32"/>
          <w:szCs w:val="32"/>
        </w:rPr>
        <w:t>综上，根据评分标准</w:t>
      </w:r>
      <w:r>
        <w:rPr>
          <w:rFonts w:hint="eastAsia" w:ascii="仿宋_GB2312" w:hAnsi="仿宋_GB2312" w:cs="仿宋_GB2312"/>
          <w:sz w:val="32"/>
          <w:szCs w:val="32"/>
          <w:highlight w:val="none"/>
        </w:rPr>
        <w:t>，该指标扣2分。</w:t>
      </w:r>
    </w:p>
    <w:p w14:paraId="1B75E189">
      <w:pPr>
        <w:widowControl w:val="0"/>
        <w:adjustRightInd w:val="0"/>
        <w:snapToGrid w:val="0"/>
        <w:ind w:firstLine="643"/>
        <w:rPr>
          <w:rFonts w:ascii="仿宋_GB2312" w:cs="Times New Roman"/>
          <w:b/>
          <w:bCs/>
          <w:sz w:val="32"/>
          <w:szCs w:val="32"/>
        </w:rPr>
      </w:pPr>
      <w:r>
        <w:rPr>
          <w:rFonts w:hint="eastAsia" w:ascii="仿宋_GB2312" w:cs="Times New Roman"/>
          <w:b/>
          <w:bCs/>
          <w:sz w:val="32"/>
          <w:szCs w:val="32"/>
        </w:rPr>
        <w:t>5.采购管理。</w:t>
      </w:r>
    </w:p>
    <w:p w14:paraId="3DB1AE0E">
      <w:pPr>
        <w:widowControl w:val="0"/>
        <w:adjustRightInd w:val="0"/>
        <w:snapToGrid w:val="0"/>
        <w:ind w:firstLine="640"/>
        <w:jc w:val="both"/>
        <w:rPr>
          <w:rFonts w:ascii="仿宋_GB2312" w:cs="Times New Roman"/>
          <w:sz w:val="32"/>
          <w:szCs w:val="32"/>
        </w:rPr>
      </w:pPr>
      <w:r>
        <w:rPr>
          <w:rFonts w:hint="eastAsia" w:ascii="仿宋_GB2312" w:cs="Times New Roman"/>
          <w:sz w:val="32"/>
          <w:szCs w:val="32"/>
        </w:rPr>
        <w:t>指标分值10分，评价得分9.5分，得分率95%。</w:t>
      </w:r>
    </w:p>
    <w:p w14:paraId="75AEA73D">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（1）采购意向公开合规性。</w:t>
      </w:r>
    </w:p>
    <w:p w14:paraId="670FB193">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该指标分值2分，评价得分2分，得分率为100%。</w:t>
      </w:r>
    </w:p>
    <w:p w14:paraId="3BDD825D">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县政协办2023年度无需要公开招标的政府采购项目，不需要进行采购意向公开。通过电子卖场采购的项目已全部按要求及时在网上进行了采购公告。根据评分标准，该指标不扣分。</w:t>
      </w:r>
    </w:p>
    <w:p w14:paraId="19B7075B">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（2）采购内控制度建设。</w:t>
      </w:r>
    </w:p>
    <w:p w14:paraId="2096B556">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该指标分值1分，评价得分0.5分，得分率为50%。</w:t>
      </w:r>
    </w:p>
    <w:p w14:paraId="5B7769F8">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县政协办制定了《仁化县政协办办采购管理制度》，但该制度较为简单，仅明确了单位的货物购置和服务项目按照规定实行政府采购、采购代理机构进行政府采购活动的要求及政府采购工作中的禁止行为等三项内容，未系统完整地制定本单位的采购内控制度并报财政部门备案。该指标扣0.5分。</w:t>
      </w:r>
    </w:p>
    <w:p w14:paraId="17811B5B">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（3）采购活动合规性。</w:t>
      </w:r>
    </w:p>
    <w:p w14:paraId="52EDEDFB">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该指标分值2分，评价得分2分，得分率为100%。</w:t>
      </w:r>
    </w:p>
    <w:p w14:paraId="19FCDBC5">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现场评价中未发现县政协办有财政部门在日常监督检查中发现的部门政府采购活动不合规的情况。该指标不扣分。</w:t>
      </w:r>
    </w:p>
    <w:p w14:paraId="5FD28B9D">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（4）采购合同签订时效性。</w:t>
      </w:r>
    </w:p>
    <w:p w14:paraId="2EE63A95">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该指标分值3分，评价得分3分，得分率为100%。</w:t>
      </w:r>
    </w:p>
    <w:p w14:paraId="7BDCCCD4">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县政协办2023年电子卖场开展的6项政府采购项目，均已在成交公告的当天签订了合同。根据评分标准，该指标不扣分。</w:t>
      </w:r>
    </w:p>
    <w:p w14:paraId="004C28AD">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（5）合同备案时效性。</w:t>
      </w:r>
    </w:p>
    <w:p w14:paraId="48EFC90F">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该指标分值1分，评价得分1分，得分率为100%。</w:t>
      </w:r>
    </w:p>
    <w:p w14:paraId="13F0031A">
      <w:pPr>
        <w:widowControl w:val="0"/>
        <w:adjustRightInd w:val="0"/>
        <w:snapToGrid w:val="0"/>
        <w:ind w:firstLine="640"/>
        <w:jc w:val="both"/>
      </w:pPr>
      <w:r>
        <w:rPr>
          <w:rFonts w:hint="eastAsia" w:ascii="仿宋_GB2312" w:hAnsi="仿宋_GB2312" w:cs="仿宋_GB2312"/>
          <w:sz w:val="32"/>
          <w:szCs w:val="32"/>
        </w:rPr>
        <w:t>2023年县政协办政府采购支出合计15.18万元，共6个采购项目，均已按照要求将政府采购合同及时在“广东省政府采购网”备案公开。根据评分标准，该指标不扣分。</w:t>
      </w:r>
    </w:p>
    <w:p w14:paraId="54BBCD21">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（6）采购政策效能。</w:t>
      </w:r>
    </w:p>
    <w:p w14:paraId="2525B385">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该指标分值1分，评价得分1分，得分率为100%。</w:t>
      </w:r>
    </w:p>
    <w:p w14:paraId="187419C1">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县政协办2023年计划面向中小企业采购金额15.18万元，实际面向中小企业采购金额15.18万元，即面向中小企业的采购份额达到100%。根据评分标准，该指标不扣分，得1分。</w:t>
      </w:r>
    </w:p>
    <w:p w14:paraId="0372DBD2">
      <w:pPr>
        <w:widowControl w:val="0"/>
        <w:adjustRightInd w:val="0"/>
        <w:snapToGrid w:val="0"/>
        <w:ind w:firstLine="643"/>
        <w:rPr>
          <w:rFonts w:ascii="仿宋_GB2312" w:cs="Times New Roman"/>
          <w:b/>
          <w:bCs/>
          <w:sz w:val="32"/>
          <w:szCs w:val="32"/>
        </w:rPr>
      </w:pPr>
      <w:r>
        <w:rPr>
          <w:rFonts w:hint="eastAsia" w:ascii="仿宋_GB2312" w:cs="Times New Roman"/>
          <w:b/>
          <w:bCs/>
          <w:sz w:val="32"/>
          <w:szCs w:val="32"/>
        </w:rPr>
        <w:t>6.资产管理。</w:t>
      </w:r>
    </w:p>
    <w:p w14:paraId="600B16B4">
      <w:pPr>
        <w:widowControl w:val="0"/>
        <w:adjustRightInd w:val="0"/>
        <w:snapToGrid w:val="0"/>
        <w:ind w:firstLine="640"/>
        <w:jc w:val="both"/>
        <w:rPr>
          <w:rFonts w:ascii="仿宋_GB2312" w:cs="Times New Roman"/>
          <w:sz w:val="32"/>
          <w:szCs w:val="32"/>
        </w:rPr>
      </w:pPr>
      <w:r>
        <w:rPr>
          <w:rFonts w:hint="eastAsia" w:ascii="仿宋_GB2312" w:cs="Times New Roman"/>
          <w:sz w:val="32"/>
          <w:szCs w:val="32"/>
        </w:rPr>
        <w:t>指标分值10分，评价得分8.7分，得分率87%。</w:t>
      </w:r>
    </w:p>
    <w:p w14:paraId="37095B65">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（1）资产配置合规性。</w:t>
      </w:r>
    </w:p>
    <w:p w14:paraId="7DEA53B6">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该指标分值2分，评价得分2分，得分率为100%。</w:t>
      </w:r>
    </w:p>
    <w:p w14:paraId="27EC4A6D">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根据县政协办提供的“领导干部办公室配备使用情况统计表”，办公室面积基本低于标准配置面积，符合相关要求。且未发现办公设备超标准配置情况。根据评分标准，该指标不扣分。</w:t>
      </w:r>
    </w:p>
    <w:p w14:paraId="5907F25E">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（2）资产收益上缴的及时性。</w:t>
      </w:r>
    </w:p>
    <w:p w14:paraId="40872184">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该指标分值1分，评价得分1分，得分率为100%。</w:t>
      </w:r>
    </w:p>
    <w:p w14:paraId="462BF9F2">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2023年县政协办无资产出租、出借及处置情况，不涉及资产收益上缴。根据评分标准，该指标不扣分。</w:t>
      </w:r>
    </w:p>
    <w:p w14:paraId="538BEE79">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（3）资产盘点情况。</w:t>
      </w:r>
    </w:p>
    <w:p w14:paraId="4203547D">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该指标分值1分，评价得分0.5分，得分率为50%。</w:t>
      </w:r>
    </w:p>
    <w:p w14:paraId="0C33FE80">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县政协办2023年12月27日开展了一次资产盘点，并出具了盘点表、盘点报告等。但现场抽盘发现县政协办至少有5台电脑、2台打印机、1台取暖器等固定资产闲置在仓库或办公室，与盘点报告中反映的无闲置资产情况不符。根据评分标准，该指标扣0.5分。</w:t>
      </w:r>
    </w:p>
    <w:p w14:paraId="5349BD86">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（4）数据质量。</w:t>
      </w:r>
    </w:p>
    <w:p w14:paraId="59A8C5C3">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该指标分值2分，评价得分1.5分，得分率为75%。</w:t>
      </w:r>
    </w:p>
    <w:p w14:paraId="385B35C6">
      <w:pPr>
        <w:widowControl w:val="0"/>
        <w:adjustRightInd w:val="0"/>
        <w:snapToGrid w:val="0"/>
        <w:ind w:firstLine="640"/>
        <w:jc w:val="both"/>
        <w:rPr>
          <w:rFonts w:hint="eastAsia" w:ascii="仿宋_GB2312" w:hAnsi="仿宋_GB2312" w:cs="仿宋_GB2312"/>
          <w:sz w:val="32"/>
          <w:szCs w:val="32"/>
          <w:highlight w:val="yellow"/>
        </w:rPr>
      </w:pPr>
      <w:r>
        <w:rPr>
          <w:rFonts w:hint="eastAsia" w:ascii="仿宋_GB2312" w:hAnsi="仿宋_GB2312" w:cs="仿宋_GB2312"/>
          <w:sz w:val="32"/>
          <w:szCs w:val="32"/>
        </w:rPr>
        <w:t>县政协办2023年填报的行政事业性国有资产年报数据基本完整、准确，无核实性问题，部门财务报告与部门行政事业性国有资产报告数据核实无误；且资产账与财务账相符。但现场抽查资产实物发现，县政协办“账实”存在不相符情况。2023年以前购置的固定资产所粘贴的标签编码与固定资产系统导出的资产编号存在不一致，固定资产账面与实物难以对应。例如现场抽盘的固定资产系统导出的资产编号“070-2010104-000012”“070-2010104-000013”等在2021年12月31日取得的台式一体电脑未能找到对应的实物。该指标扣0.5分。</w:t>
      </w:r>
    </w:p>
    <w:p w14:paraId="667C32EF">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（5）资产管理合规性。</w:t>
      </w:r>
    </w:p>
    <w:p w14:paraId="164EF8FD">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该指标分值2分，评价得分1.7分，得分率为85%。</w:t>
      </w:r>
    </w:p>
    <w:p w14:paraId="63EFC3CD">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县政协办制定了《仁化县政协办资产管理制度》，明确了固定资产购置、领用、维修、借用、调配、报废和注销等内容，总体上较为完善。本次评价未发现县政协办有在各类巡视、审计、监督检查中发现的资产管理问题。但在现场抽盘时发现县政协办部分固定资产未粘贴标签。例如现场抽查的1台联想笔记本电脑、彩色激光打印机等未粘贴资产标签。</w:t>
      </w:r>
    </w:p>
    <w:p w14:paraId="4EEBF268">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根据评分标准，该指标扣0.3分。</w:t>
      </w:r>
    </w:p>
    <w:p w14:paraId="77717D8F">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（6）固定资产利用率。</w:t>
      </w:r>
    </w:p>
    <w:p w14:paraId="2C31BCFB">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该指标分值2分，评价得分2分，得分率为100%。</w:t>
      </w:r>
    </w:p>
    <w:p w14:paraId="1A3442D4">
      <w:pPr>
        <w:widowControl w:val="0"/>
        <w:adjustRightInd w:val="0"/>
        <w:snapToGrid w:val="0"/>
        <w:ind w:firstLine="640"/>
        <w:jc w:val="both"/>
        <w:rPr>
          <w:rFonts w:ascii="仿宋_GB2312" w:cs="Times New Roman"/>
          <w:sz w:val="32"/>
          <w:szCs w:val="32"/>
        </w:rPr>
      </w:pPr>
      <w:r>
        <w:rPr>
          <w:rFonts w:hint="eastAsia" w:ascii="仿宋_GB2312" w:hAnsi="仿宋_GB2312" w:cs="仿宋_GB2312"/>
          <w:sz w:val="32"/>
          <w:szCs w:val="32"/>
        </w:rPr>
        <w:t xml:space="preserve">根据县政协办提供的资产报表，其2023年末固定资产原值72.52万元，显示全部在用。现场抽盘固定资产发现县政协办虽有部分资产存在闲置，但占比较低。综合考虑，该指标不扣分。 </w:t>
      </w:r>
    </w:p>
    <w:p w14:paraId="48F19643">
      <w:pPr>
        <w:widowControl w:val="0"/>
        <w:adjustRightInd w:val="0"/>
        <w:snapToGrid w:val="0"/>
        <w:ind w:firstLine="643"/>
        <w:rPr>
          <w:rFonts w:ascii="仿宋_GB2312" w:cs="Times New Roman"/>
          <w:b/>
          <w:bCs/>
          <w:sz w:val="32"/>
          <w:szCs w:val="32"/>
        </w:rPr>
      </w:pPr>
      <w:r>
        <w:rPr>
          <w:rFonts w:hint="eastAsia" w:ascii="仿宋_GB2312" w:cs="Times New Roman"/>
          <w:b/>
          <w:bCs/>
          <w:sz w:val="32"/>
          <w:szCs w:val="32"/>
        </w:rPr>
        <w:t>7.运行成本。</w:t>
      </w:r>
    </w:p>
    <w:p w14:paraId="394F9CB2">
      <w:pPr>
        <w:widowControl w:val="0"/>
        <w:adjustRightInd w:val="0"/>
        <w:snapToGrid w:val="0"/>
        <w:ind w:firstLine="640"/>
        <w:jc w:val="both"/>
        <w:rPr>
          <w:rFonts w:ascii="仿宋_GB2312" w:cs="Times New Roman"/>
          <w:sz w:val="32"/>
          <w:szCs w:val="32"/>
        </w:rPr>
      </w:pPr>
      <w:r>
        <w:rPr>
          <w:rFonts w:hint="eastAsia" w:ascii="仿宋_GB2312" w:cs="Times New Roman"/>
          <w:sz w:val="32"/>
          <w:szCs w:val="32"/>
        </w:rPr>
        <w:t>指标分值9分，评价得分9分，得分率100%。</w:t>
      </w:r>
    </w:p>
    <w:p w14:paraId="44416EDB">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（1）经济成本控制情况。</w:t>
      </w:r>
    </w:p>
    <w:p w14:paraId="5B4FAE71">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该指标分值6分，评价得分6分，得分率为100%。</w:t>
      </w:r>
    </w:p>
    <w:p w14:paraId="793C700D">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县政协办2023年部门预算编制主要依据上年预算执行的基础、延续合同、上级文件等依据进行编制，测算依据较为明确。相关会议、调研、活动经费等，都是按照仁化县制定的会议费用标准、培训标准及差旅报销标准，定额定员进行测算。该指标不扣分。</w:t>
      </w:r>
    </w:p>
    <w:p w14:paraId="21EBC889">
      <w:pPr>
        <w:widowControl w:val="0"/>
        <w:adjustRightInd w:val="0"/>
        <w:snapToGrid w:val="0"/>
        <w:ind w:firstLine="640"/>
        <w:jc w:val="both"/>
        <w:rPr>
          <w:rFonts w:hint="eastAsia" w:ascii="仿宋_GB2312" w:hAnsi="仿宋_GB2312" w:cs="仿宋_GB2312"/>
          <w:color w:val="FF0000"/>
          <w:sz w:val="32"/>
          <w:szCs w:val="32"/>
        </w:rPr>
      </w:pPr>
      <w:r>
        <w:rPr>
          <w:rFonts w:hint="eastAsia" w:ascii="仿宋_GB2312" w:hAnsi="仿宋_GB2312" w:cs="仿宋_GB2312"/>
          <w:sz w:val="32"/>
          <w:szCs w:val="32"/>
        </w:rPr>
        <w:t>（2）“三公”经费控制情况。</w:t>
      </w:r>
    </w:p>
    <w:bookmarkEnd w:id="64"/>
    <w:p w14:paraId="72FFED99">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该指标分值3分，评价得分3分，得分率为100%。</w:t>
      </w:r>
    </w:p>
    <w:p w14:paraId="32396861">
      <w:pPr>
        <w:widowControl w:val="0"/>
        <w:adjustRightInd w:val="0"/>
        <w:snapToGrid w:val="0"/>
        <w:ind w:firstLine="640"/>
        <w:jc w:val="both"/>
        <w:rPr>
          <w:rFonts w:ascii="仿宋_GB2312" w:cs="Times New Roman"/>
          <w:color w:val="000000"/>
          <w:sz w:val="32"/>
          <w:szCs w:val="32"/>
        </w:rPr>
      </w:pPr>
      <w:r>
        <w:rPr>
          <w:rFonts w:hint="eastAsia" w:ascii="仿宋_GB2312" w:cs="Times New Roman"/>
          <w:color w:val="000000"/>
          <w:sz w:val="32"/>
          <w:szCs w:val="32"/>
        </w:rPr>
        <w:t>县政协办2023年“三公”经费年初预算安排数为17万元，全年预算数为21.12万元，决算数为19.94万元，执行率为94.41%。符合要求，该指标不扣分。</w:t>
      </w:r>
    </w:p>
    <w:bookmarkEnd w:id="65"/>
    <w:bookmarkEnd w:id="66"/>
    <w:p w14:paraId="0F8BA202">
      <w:pPr>
        <w:pStyle w:val="15"/>
        <w:widowControl w:val="0"/>
        <w:adjustRightInd w:val="0"/>
        <w:snapToGrid w:val="0"/>
        <w:spacing w:before="0" w:after="0"/>
        <w:ind w:firstLine="640"/>
        <w:jc w:val="left"/>
        <w:rPr>
          <w:rFonts w:ascii="Times New Roman" w:hAnsi="Times New Roman" w:eastAsia="黑体" w:cs="Times New Roman"/>
          <w:b w:val="0"/>
          <w:bCs w:val="0"/>
        </w:rPr>
      </w:pPr>
      <w:bookmarkStart w:id="76" w:name="_Toc2941"/>
      <w:bookmarkStart w:id="77" w:name="_Toc26438"/>
      <w:bookmarkStart w:id="78" w:name="_Toc173768207"/>
      <w:bookmarkStart w:id="79" w:name="_Toc12916"/>
      <w:bookmarkStart w:id="80" w:name="_Toc110598412"/>
      <w:bookmarkStart w:id="81" w:name="_Toc31581"/>
      <w:r>
        <w:rPr>
          <w:rFonts w:ascii="Times New Roman" w:hAnsi="Times New Roman" w:eastAsia="黑体" w:cs="Times New Roman"/>
          <w:b w:val="0"/>
          <w:bCs w:val="0"/>
        </w:rPr>
        <w:t>三、评价结论</w:t>
      </w:r>
      <w:bookmarkEnd w:id="76"/>
      <w:bookmarkEnd w:id="77"/>
      <w:bookmarkEnd w:id="78"/>
      <w:bookmarkEnd w:id="79"/>
      <w:bookmarkEnd w:id="80"/>
      <w:bookmarkEnd w:id="81"/>
    </w:p>
    <w:p w14:paraId="456CB495">
      <w:pPr>
        <w:widowControl w:val="0"/>
        <w:adjustRightInd w:val="0"/>
        <w:snapToGrid w:val="0"/>
        <w:ind w:firstLine="640"/>
        <w:jc w:val="both"/>
        <w:rPr>
          <w:rFonts w:ascii="仿宋_GB2312" w:cs="Times New Roman"/>
          <w:sz w:val="32"/>
          <w:szCs w:val="32"/>
        </w:rPr>
      </w:pPr>
      <w:r>
        <w:rPr>
          <w:rFonts w:hint="eastAsia" w:ascii="仿宋_GB2312" w:cs="Times New Roman"/>
          <w:sz w:val="32"/>
          <w:szCs w:val="32"/>
        </w:rPr>
        <w:t>评价工作组通过对县政协办提供的佐证材料进行审核分析、现场评价及问卷调查等，结合履职效能和管理效率两大方面综合对县政协办2023年部门整体支出资金的绩效进行评价分析。总体上看，县政协办已按计划完成各政协会议的召开、组织委员调研视察等，但在部分履职效能、绩效管理、资产管理及运行成本等方面仍存在一定的不足。综合评定县政协办2023年部门整体支出绩效评价得分为90.68分，绩效等级为“优”（见下表3-1，详细评分见附件1）。</w:t>
      </w:r>
    </w:p>
    <w:p w14:paraId="6813B093">
      <w:pPr>
        <w:adjustRightInd w:val="0"/>
        <w:snapToGrid w:val="0"/>
        <w:spacing w:line="240" w:lineRule="auto"/>
        <w:ind w:firstLine="0" w:firstLineChars="0"/>
        <w:jc w:val="center"/>
        <w:rPr>
          <w:rFonts w:eastAsia="黑体" w:cs="Times New Roman"/>
          <w:szCs w:val="28"/>
        </w:rPr>
      </w:pPr>
      <w:r>
        <w:rPr>
          <w:rFonts w:eastAsia="黑体" w:cs="Times New Roman"/>
          <w:szCs w:val="28"/>
        </w:rPr>
        <w:t>表</w:t>
      </w:r>
      <w:r>
        <w:rPr>
          <w:rFonts w:hint="eastAsia" w:eastAsia="黑体" w:cs="Times New Roman"/>
          <w:szCs w:val="28"/>
        </w:rPr>
        <w:t>3</w:t>
      </w:r>
      <w:r>
        <w:rPr>
          <w:rFonts w:eastAsia="黑体" w:cs="Times New Roman"/>
          <w:szCs w:val="28"/>
        </w:rPr>
        <w:t>-1 评价情况总表</w:t>
      </w:r>
    </w:p>
    <w:tbl>
      <w:tblPr>
        <w:tblStyle w:val="18"/>
        <w:tblW w:w="8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850"/>
        <w:gridCol w:w="993"/>
        <w:gridCol w:w="1701"/>
        <w:gridCol w:w="992"/>
        <w:gridCol w:w="992"/>
        <w:gridCol w:w="1102"/>
      </w:tblGrid>
      <w:tr w14:paraId="7ACF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3823" w:type="dxa"/>
            <w:gridSpan w:val="4"/>
            <w:vAlign w:val="center"/>
          </w:tcPr>
          <w:p w14:paraId="1F261693">
            <w:pPr>
              <w:widowControl w:val="0"/>
              <w:adjustRightInd w:val="0"/>
              <w:snapToGrid w:val="0"/>
              <w:spacing w:line="240" w:lineRule="auto"/>
              <w:ind w:firstLine="0" w:firstLineChars="0"/>
              <w:jc w:val="center"/>
              <w:rPr>
                <w:rFonts w:ascii="仿宋_GB2312" w:cs="Times New Roman"/>
                <w:b/>
                <w:bCs/>
                <w:sz w:val="24"/>
                <w:szCs w:val="24"/>
              </w:rPr>
            </w:pPr>
            <w:r>
              <w:rPr>
                <w:rFonts w:hint="eastAsia" w:ascii="仿宋_GB2312" w:cs="Times New Roman"/>
                <w:b/>
                <w:bCs/>
                <w:sz w:val="24"/>
                <w:szCs w:val="24"/>
              </w:rPr>
              <w:t>一级指标</w:t>
            </w:r>
          </w:p>
        </w:tc>
        <w:tc>
          <w:tcPr>
            <w:tcW w:w="4787" w:type="dxa"/>
            <w:gridSpan w:val="4"/>
            <w:vAlign w:val="center"/>
          </w:tcPr>
          <w:p w14:paraId="09E78375">
            <w:pPr>
              <w:widowControl w:val="0"/>
              <w:adjustRightInd w:val="0"/>
              <w:snapToGrid w:val="0"/>
              <w:spacing w:line="240" w:lineRule="auto"/>
              <w:ind w:firstLine="0" w:firstLineChars="0"/>
              <w:jc w:val="center"/>
              <w:rPr>
                <w:rFonts w:ascii="仿宋_GB2312" w:cs="Times New Roman"/>
                <w:b/>
                <w:bCs/>
                <w:sz w:val="24"/>
                <w:szCs w:val="24"/>
              </w:rPr>
            </w:pPr>
            <w:r>
              <w:rPr>
                <w:rFonts w:hint="eastAsia" w:ascii="仿宋_GB2312" w:cs="Times New Roman"/>
                <w:b/>
                <w:bCs/>
                <w:sz w:val="24"/>
                <w:szCs w:val="24"/>
              </w:rPr>
              <w:t>二级指标</w:t>
            </w:r>
          </w:p>
        </w:tc>
      </w:tr>
      <w:tr w14:paraId="5377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271" w:type="dxa"/>
            <w:vAlign w:val="center"/>
          </w:tcPr>
          <w:p w14:paraId="46618F7A">
            <w:pPr>
              <w:widowControl w:val="0"/>
              <w:adjustRightInd w:val="0"/>
              <w:snapToGrid w:val="0"/>
              <w:spacing w:line="240" w:lineRule="auto"/>
              <w:ind w:firstLine="0" w:firstLineChars="0"/>
              <w:jc w:val="center"/>
              <w:rPr>
                <w:rFonts w:ascii="仿宋_GB2312" w:cs="Times New Roman"/>
                <w:b/>
                <w:bCs/>
                <w:sz w:val="24"/>
                <w:szCs w:val="24"/>
              </w:rPr>
            </w:pPr>
            <w:r>
              <w:rPr>
                <w:rFonts w:hint="eastAsia" w:ascii="仿宋_GB2312" w:cs="Times New Roman"/>
                <w:b/>
                <w:bCs/>
                <w:sz w:val="24"/>
                <w:szCs w:val="24"/>
              </w:rPr>
              <w:t>指标名称</w:t>
            </w:r>
          </w:p>
        </w:tc>
        <w:tc>
          <w:tcPr>
            <w:tcW w:w="709" w:type="dxa"/>
            <w:vAlign w:val="center"/>
          </w:tcPr>
          <w:p w14:paraId="453F7FBB">
            <w:pPr>
              <w:widowControl w:val="0"/>
              <w:adjustRightInd w:val="0"/>
              <w:snapToGrid w:val="0"/>
              <w:spacing w:line="240" w:lineRule="auto"/>
              <w:ind w:firstLine="0" w:firstLineChars="0"/>
              <w:jc w:val="center"/>
              <w:rPr>
                <w:rFonts w:ascii="仿宋_GB2312" w:cs="Times New Roman"/>
                <w:b/>
                <w:bCs/>
                <w:sz w:val="24"/>
                <w:szCs w:val="24"/>
              </w:rPr>
            </w:pPr>
            <w:r>
              <w:rPr>
                <w:rFonts w:hint="eastAsia" w:ascii="仿宋_GB2312" w:cs="Times New Roman"/>
                <w:b/>
                <w:bCs/>
                <w:sz w:val="24"/>
                <w:szCs w:val="24"/>
              </w:rPr>
              <w:t>指标分值</w:t>
            </w:r>
          </w:p>
        </w:tc>
        <w:tc>
          <w:tcPr>
            <w:tcW w:w="850" w:type="dxa"/>
            <w:vAlign w:val="center"/>
          </w:tcPr>
          <w:p w14:paraId="4A8726C2">
            <w:pPr>
              <w:widowControl w:val="0"/>
              <w:adjustRightInd w:val="0"/>
              <w:snapToGrid w:val="0"/>
              <w:spacing w:line="240" w:lineRule="auto"/>
              <w:ind w:firstLine="0" w:firstLineChars="0"/>
              <w:jc w:val="center"/>
              <w:rPr>
                <w:rFonts w:ascii="仿宋_GB2312" w:cs="Times New Roman"/>
                <w:b/>
                <w:bCs/>
                <w:sz w:val="24"/>
                <w:szCs w:val="24"/>
              </w:rPr>
            </w:pPr>
            <w:r>
              <w:rPr>
                <w:rFonts w:hint="eastAsia" w:ascii="仿宋_GB2312" w:cs="Times New Roman"/>
                <w:b/>
                <w:bCs/>
                <w:sz w:val="24"/>
                <w:szCs w:val="24"/>
              </w:rPr>
              <w:t>得分</w:t>
            </w:r>
          </w:p>
        </w:tc>
        <w:tc>
          <w:tcPr>
            <w:tcW w:w="993" w:type="dxa"/>
            <w:vAlign w:val="center"/>
          </w:tcPr>
          <w:p w14:paraId="0F331A78">
            <w:pPr>
              <w:widowControl w:val="0"/>
              <w:adjustRightInd w:val="0"/>
              <w:snapToGrid w:val="0"/>
              <w:spacing w:line="240" w:lineRule="auto"/>
              <w:ind w:firstLine="0" w:firstLineChars="0"/>
              <w:jc w:val="center"/>
              <w:rPr>
                <w:rFonts w:ascii="仿宋_GB2312" w:cs="Times New Roman"/>
                <w:b/>
                <w:bCs/>
                <w:sz w:val="24"/>
                <w:szCs w:val="24"/>
              </w:rPr>
            </w:pPr>
            <w:r>
              <w:rPr>
                <w:rFonts w:hint="eastAsia" w:ascii="仿宋_GB2312" w:cs="Times New Roman"/>
                <w:b/>
                <w:bCs/>
                <w:sz w:val="24"/>
                <w:szCs w:val="24"/>
              </w:rPr>
              <w:t>得分率</w:t>
            </w:r>
          </w:p>
        </w:tc>
        <w:tc>
          <w:tcPr>
            <w:tcW w:w="1701" w:type="dxa"/>
            <w:vAlign w:val="center"/>
          </w:tcPr>
          <w:p w14:paraId="61EA62F5">
            <w:pPr>
              <w:widowControl w:val="0"/>
              <w:adjustRightInd w:val="0"/>
              <w:snapToGrid w:val="0"/>
              <w:spacing w:line="240" w:lineRule="auto"/>
              <w:ind w:firstLine="0" w:firstLineChars="0"/>
              <w:jc w:val="center"/>
              <w:rPr>
                <w:rFonts w:ascii="仿宋_GB2312" w:cs="Times New Roman"/>
                <w:b/>
                <w:bCs/>
                <w:sz w:val="24"/>
                <w:szCs w:val="24"/>
              </w:rPr>
            </w:pPr>
            <w:r>
              <w:rPr>
                <w:rFonts w:hint="eastAsia" w:ascii="仿宋_GB2312" w:cs="Times New Roman"/>
                <w:b/>
                <w:bCs/>
                <w:sz w:val="24"/>
                <w:szCs w:val="24"/>
              </w:rPr>
              <w:t>指标名称</w:t>
            </w:r>
          </w:p>
        </w:tc>
        <w:tc>
          <w:tcPr>
            <w:tcW w:w="992" w:type="dxa"/>
            <w:vAlign w:val="center"/>
          </w:tcPr>
          <w:p w14:paraId="1766C0D2">
            <w:pPr>
              <w:widowControl w:val="0"/>
              <w:adjustRightInd w:val="0"/>
              <w:snapToGrid w:val="0"/>
              <w:spacing w:line="240" w:lineRule="auto"/>
              <w:ind w:firstLine="0" w:firstLineChars="0"/>
              <w:jc w:val="center"/>
              <w:rPr>
                <w:rFonts w:ascii="仿宋_GB2312" w:cs="Times New Roman"/>
                <w:b/>
                <w:bCs/>
                <w:sz w:val="24"/>
                <w:szCs w:val="24"/>
              </w:rPr>
            </w:pPr>
            <w:r>
              <w:rPr>
                <w:rFonts w:hint="eastAsia" w:ascii="仿宋_GB2312" w:cs="Times New Roman"/>
                <w:b/>
                <w:bCs/>
                <w:sz w:val="24"/>
                <w:szCs w:val="24"/>
              </w:rPr>
              <w:t>指标</w:t>
            </w:r>
          </w:p>
          <w:p w14:paraId="0B07BE55">
            <w:pPr>
              <w:widowControl w:val="0"/>
              <w:adjustRightInd w:val="0"/>
              <w:snapToGrid w:val="0"/>
              <w:spacing w:line="240" w:lineRule="auto"/>
              <w:ind w:firstLine="0" w:firstLineChars="0"/>
              <w:jc w:val="center"/>
              <w:rPr>
                <w:rFonts w:ascii="仿宋_GB2312" w:cs="Times New Roman"/>
                <w:b/>
                <w:bCs/>
                <w:sz w:val="24"/>
                <w:szCs w:val="24"/>
              </w:rPr>
            </w:pPr>
            <w:r>
              <w:rPr>
                <w:rFonts w:hint="eastAsia" w:ascii="仿宋_GB2312" w:cs="Times New Roman"/>
                <w:b/>
                <w:bCs/>
                <w:sz w:val="24"/>
                <w:szCs w:val="24"/>
              </w:rPr>
              <w:t>分值</w:t>
            </w:r>
          </w:p>
        </w:tc>
        <w:tc>
          <w:tcPr>
            <w:tcW w:w="992" w:type="dxa"/>
            <w:vAlign w:val="center"/>
          </w:tcPr>
          <w:p w14:paraId="4A7CCF48">
            <w:pPr>
              <w:widowControl w:val="0"/>
              <w:adjustRightInd w:val="0"/>
              <w:snapToGrid w:val="0"/>
              <w:spacing w:line="240" w:lineRule="auto"/>
              <w:ind w:firstLine="0" w:firstLineChars="0"/>
              <w:jc w:val="center"/>
              <w:rPr>
                <w:rFonts w:ascii="仿宋_GB2312" w:cs="Times New Roman"/>
                <w:b/>
                <w:bCs/>
                <w:sz w:val="24"/>
                <w:szCs w:val="24"/>
              </w:rPr>
            </w:pPr>
            <w:r>
              <w:rPr>
                <w:rFonts w:hint="eastAsia" w:ascii="仿宋_GB2312" w:cs="Times New Roman"/>
                <w:b/>
                <w:bCs/>
                <w:sz w:val="24"/>
                <w:szCs w:val="24"/>
              </w:rPr>
              <w:t>得分</w:t>
            </w:r>
          </w:p>
        </w:tc>
        <w:tc>
          <w:tcPr>
            <w:tcW w:w="1102" w:type="dxa"/>
            <w:vAlign w:val="center"/>
          </w:tcPr>
          <w:p w14:paraId="2E0325A1">
            <w:pPr>
              <w:widowControl w:val="0"/>
              <w:adjustRightInd w:val="0"/>
              <w:snapToGrid w:val="0"/>
              <w:spacing w:line="240" w:lineRule="auto"/>
              <w:ind w:firstLine="0" w:firstLineChars="0"/>
              <w:jc w:val="center"/>
              <w:rPr>
                <w:rFonts w:ascii="仿宋_GB2312" w:cs="Times New Roman"/>
                <w:b/>
                <w:bCs/>
                <w:sz w:val="24"/>
                <w:szCs w:val="24"/>
              </w:rPr>
            </w:pPr>
            <w:r>
              <w:rPr>
                <w:rFonts w:hint="eastAsia" w:ascii="仿宋_GB2312" w:cs="Times New Roman"/>
                <w:b/>
                <w:bCs/>
                <w:sz w:val="24"/>
                <w:szCs w:val="24"/>
              </w:rPr>
              <w:t>得分率</w:t>
            </w:r>
          </w:p>
        </w:tc>
      </w:tr>
      <w:tr w14:paraId="5808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271" w:type="dxa"/>
            <w:vMerge w:val="restart"/>
            <w:vAlign w:val="center"/>
          </w:tcPr>
          <w:p w14:paraId="2384E302">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履职效能</w:t>
            </w:r>
          </w:p>
        </w:tc>
        <w:tc>
          <w:tcPr>
            <w:tcW w:w="709" w:type="dxa"/>
            <w:vMerge w:val="restart"/>
            <w:vAlign w:val="center"/>
          </w:tcPr>
          <w:p w14:paraId="5EAA1EAC">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40</w:t>
            </w:r>
          </w:p>
        </w:tc>
        <w:tc>
          <w:tcPr>
            <w:tcW w:w="850" w:type="dxa"/>
            <w:vMerge w:val="restart"/>
            <w:vAlign w:val="center"/>
          </w:tcPr>
          <w:p w14:paraId="019F32C3">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38</w:t>
            </w:r>
          </w:p>
        </w:tc>
        <w:tc>
          <w:tcPr>
            <w:tcW w:w="993" w:type="dxa"/>
            <w:vMerge w:val="restart"/>
            <w:vAlign w:val="center"/>
          </w:tcPr>
          <w:p w14:paraId="50238B09">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95%</w:t>
            </w:r>
          </w:p>
        </w:tc>
        <w:tc>
          <w:tcPr>
            <w:tcW w:w="1701" w:type="dxa"/>
            <w:vAlign w:val="center"/>
          </w:tcPr>
          <w:p w14:paraId="74805C61">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整体效能</w:t>
            </w:r>
          </w:p>
          <w:p w14:paraId="36EB9BD8">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（产出指标）</w:t>
            </w:r>
          </w:p>
        </w:tc>
        <w:tc>
          <w:tcPr>
            <w:tcW w:w="992" w:type="dxa"/>
            <w:vAlign w:val="center"/>
          </w:tcPr>
          <w:p w14:paraId="4DBF5C2C">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20</w:t>
            </w:r>
          </w:p>
        </w:tc>
        <w:tc>
          <w:tcPr>
            <w:tcW w:w="992" w:type="dxa"/>
            <w:vAlign w:val="center"/>
          </w:tcPr>
          <w:p w14:paraId="126EADEE">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19.6</w:t>
            </w:r>
          </w:p>
        </w:tc>
        <w:tc>
          <w:tcPr>
            <w:tcW w:w="1102" w:type="dxa"/>
            <w:vAlign w:val="center"/>
          </w:tcPr>
          <w:p w14:paraId="06C34B5B">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98%</w:t>
            </w:r>
          </w:p>
        </w:tc>
      </w:tr>
      <w:tr w14:paraId="4603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271" w:type="dxa"/>
            <w:vMerge w:val="continue"/>
            <w:vAlign w:val="center"/>
          </w:tcPr>
          <w:p w14:paraId="6A664D4F">
            <w:pPr>
              <w:widowControl w:val="0"/>
              <w:adjustRightInd w:val="0"/>
              <w:snapToGrid w:val="0"/>
              <w:spacing w:line="240" w:lineRule="auto"/>
              <w:ind w:firstLine="0" w:firstLineChars="0"/>
              <w:jc w:val="center"/>
              <w:rPr>
                <w:rFonts w:ascii="仿宋_GB2312" w:cs="Times New Roman"/>
                <w:sz w:val="24"/>
                <w:szCs w:val="24"/>
              </w:rPr>
            </w:pPr>
          </w:p>
        </w:tc>
        <w:tc>
          <w:tcPr>
            <w:tcW w:w="709" w:type="dxa"/>
            <w:vMerge w:val="continue"/>
            <w:vAlign w:val="center"/>
          </w:tcPr>
          <w:p w14:paraId="39581A8B">
            <w:pPr>
              <w:widowControl w:val="0"/>
              <w:adjustRightInd w:val="0"/>
              <w:snapToGrid w:val="0"/>
              <w:spacing w:line="240" w:lineRule="auto"/>
              <w:ind w:firstLine="0" w:firstLineChars="0"/>
              <w:jc w:val="center"/>
              <w:rPr>
                <w:rFonts w:ascii="仿宋_GB2312" w:cs="Times New Roman"/>
                <w:sz w:val="24"/>
                <w:szCs w:val="24"/>
              </w:rPr>
            </w:pPr>
          </w:p>
        </w:tc>
        <w:tc>
          <w:tcPr>
            <w:tcW w:w="850" w:type="dxa"/>
            <w:vMerge w:val="continue"/>
            <w:vAlign w:val="center"/>
          </w:tcPr>
          <w:p w14:paraId="327C1661">
            <w:pPr>
              <w:widowControl w:val="0"/>
              <w:adjustRightInd w:val="0"/>
              <w:snapToGrid w:val="0"/>
              <w:spacing w:line="240" w:lineRule="auto"/>
              <w:ind w:firstLine="0" w:firstLineChars="0"/>
              <w:jc w:val="center"/>
              <w:rPr>
                <w:rFonts w:ascii="仿宋_GB2312" w:cs="Times New Roman"/>
                <w:sz w:val="24"/>
                <w:szCs w:val="24"/>
              </w:rPr>
            </w:pPr>
          </w:p>
        </w:tc>
        <w:tc>
          <w:tcPr>
            <w:tcW w:w="993" w:type="dxa"/>
            <w:vMerge w:val="continue"/>
            <w:vAlign w:val="center"/>
          </w:tcPr>
          <w:p w14:paraId="72090054">
            <w:pPr>
              <w:widowControl w:val="0"/>
              <w:adjustRightInd w:val="0"/>
              <w:snapToGrid w:val="0"/>
              <w:spacing w:line="240" w:lineRule="auto"/>
              <w:ind w:firstLine="0" w:firstLineChars="0"/>
              <w:jc w:val="center"/>
              <w:rPr>
                <w:rFonts w:ascii="仿宋_GB2312" w:cs="Times New Roman"/>
                <w:sz w:val="24"/>
                <w:szCs w:val="24"/>
              </w:rPr>
            </w:pPr>
          </w:p>
        </w:tc>
        <w:tc>
          <w:tcPr>
            <w:tcW w:w="1701" w:type="dxa"/>
            <w:vAlign w:val="center"/>
          </w:tcPr>
          <w:p w14:paraId="7B2007F7">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整体效能</w:t>
            </w:r>
          </w:p>
          <w:p w14:paraId="641A743E">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（效益指标）</w:t>
            </w:r>
          </w:p>
        </w:tc>
        <w:tc>
          <w:tcPr>
            <w:tcW w:w="992" w:type="dxa"/>
            <w:vAlign w:val="center"/>
          </w:tcPr>
          <w:p w14:paraId="3617778F">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20</w:t>
            </w:r>
          </w:p>
        </w:tc>
        <w:tc>
          <w:tcPr>
            <w:tcW w:w="992" w:type="dxa"/>
            <w:vAlign w:val="center"/>
          </w:tcPr>
          <w:p w14:paraId="7143E09A">
            <w:pPr>
              <w:widowControl w:val="0"/>
              <w:adjustRightInd w:val="0"/>
              <w:snapToGrid w:val="0"/>
              <w:spacing w:line="240" w:lineRule="auto"/>
              <w:ind w:firstLine="0" w:firstLineChars="0"/>
              <w:jc w:val="center"/>
              <w:rPr>
                <w:rFonts w:hint="eastAsia" w:ascii="仿宋_GB2312" w:cs="Times New Roman"/>
                <w:sz w:val="24"/>
                <w:szCs w:val="24"/>
              </w:rPr>
            </w:pPr>
            <w:r>
              <w:rPr>
                <w:rFonts w:hint="eastAsia" w:ascii="仿宋_GB2312" w:cs="Times New Roman"/>
                <w:sz w:val="24"/>
                <w:szCs w:val="24"/>
              </w:rPr>
              <w:t>18.4</w:t>
            </w:r>
          </w:p>
        </w:tc>
        <w:tc>
          <w:tcPr>
            <w:tcW w:w="1102" w:type="dxa"/>
            <w:vAlign w:val="center"/>
          </w:tcPr>
          <w:p w14:paraId="102B46E4">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92%</w:t>
            </w:r>
          </w:p>
        </w:tc>
      </w:tr>
      <w:tr w14:paraId="6AE4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271" w:type="dxa"/>
            <w:vMerge w:val="restart"/>
            <w:vAlign w:val="center"/>
          </w:tcPr>
          <w:p w14:paraId="7295DC2B">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管理效率</w:t>
            </w:r>
          </w:p>
        </w:tc>
        <w:tc>
          <w:tcPr>
            <w:tcW w:w="709" w:type="dxa"/>
            <w:vMerge w:val="restart"/>
            <w:vAlign w:val="center"/>
          </w:tcPr>
          <w:p w14:paraId="46FEF99D">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60</w:t>
            </w:r>
          </w:p>
        </w:tc>
        <w:tc>
          <w:tcPr>
            <w:tcW w:w="850" w:type="dxa"/>
            <w:vMerge w:val="restart"/>
            <w:vAlign w:val="center"/>
          </w:tcPr>
          <w:p w14:paraId="22EA3842">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52.68</w:t>
            </w:r>
          </w:p>
        </w:tc>
        <w:tc>
          <w:tcPr>
            <w:tcW w:w="993" w:type="dxa"/>
            <w:vMerge w:val="restart"/>
            <w:vAlign w:val="center"/>
          </w:tcPr>
          <w:p w14:paraId="53152F09">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87.8%</w:t>
            </w:r>
          </w:p>
        </w:tc>
        <w:tc>
          <w:tcPr>
            <w:tcW w:w="1701" w:type="dxa"/>
            <w:vAlign w:val="center"/>
          </w:tcPr>
          <w:p w14:paraId="4F872239">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预算编制</w:t>
            </w:r>
          </w:p>
        </w:tc>
        <w:tc>
          <w:tcPr>
            <w:tcW w:w="992" w:type="dxa"/>
            <w:vAlign w:val="center"/>
          </w:tcPr>
          <w:p w14:paraId="1A7D3790">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4</w:t>
            </w:r>
          </w:p>
        </w:tc>
        <w:tc>
          <w:tcPr>
            <w:tcW w:w="992" w:type="dxa"/>
            <w:vAlign w:val="center"/>
          </w:tcPr>
          <w:p w14:paraId="52BA4C44">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4</w:t>
            </w:r>
          </w:p>
        </w:tc>
        <w:tc>
          <w:tcPr>
            <w:tcW w:w="1102" w:type="dxa"/>
            <w:vAlign w:val="center"/>
          </w:tcPr>
          <w:p w14:paraId="07589C81">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100%</w:t>
            </w:r>
          </w:p>
        </w:tc>
      </w:tr>
      <w:tr w14:paraId="4AE6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271" w:type="dxa"/>
            <w:vMerge w:val="continue"/>
            <w:vAlign w:val="center"/>
          </w:tcPr>
          <w:p w14:paraId="1B81F69D">
            <w:pPr>
              <w:widowControl w:val="0"/>
              <w:adjustRightInd w:val="0"/>
              <w:snapToGrid w:val="0"/>
              <w:spacing w:line="240" w:lineRule="auto"/>
              <w:ind w:firstLine="0" w:firstLineChars="0"/>
              <w:jc w:val="center"/>
              <w:rPr>
                <w:rFonts w:ascii="仿宋_GB2312" w:cs="Times New Roman"/>
                <w:sz w:val="24"/>
                <w:szCs w:val="24"/>
              </w:rPr>
            </w:pPr>
          </w:p>
        </w:tc>
        <w:tc>
          <w:tcPr>
            <w:tcW w:w="709" w:type="dxa"/>
            <w:vMerge w:val="continue"/>
            <w:vAlign w:val="center"/>
          </w:tcPr>
          <w:p w14:paraId="3EAD79FB">
            <w:pPr>
              <w:widowControl w:val="0"/>
              <w:adjustRightInd w:val="0"/>
              <w:snapToGrid w:val="0"/>
              <w:spacing w:line="240" w:lineRule="auto"/>
              <w:ind w:firstLine="0" w:firstLineChars="0"/>
              <w:jc w:val="center"/>
              <w:rPr>
                <w:rFonts w:ascii="仿宋_GB2312" w:cs="Times New Roman"/>
                <w:sz w:val="24"/>
                <w:szCs w:val="24"/>
              </w:rPr>
            </w:pPr>
          </w:p>
        </w:tc>
        <w:tc>
          <w:tcPr>
            <w:tcW w:w="850" w:type="dxa"/>
            <w:vMerge w:val="continue"/>
            <w:vAlign w:val="center"/>
          </w:tcPr>
          <w:p w14:paraId="3D54747B">
            <w:pPr>
              <w:widowControl w:val="0"/>
              <w:adjustRightInd w:val="0"/>
              <w:snapToGrid w:val="0"/>
              <w:spacing w:line="240" w:lineRule="auto"/>
              <w:ind w:firstLine="0" w:firstLineChars="0"/>
              <w:jc w:val="center"/>
              <w:rPr>
                <w:rFonts w:ascii="仿宋_GB2312" w:cs="Times New Roman"/>
                <w:sz w:val="24"/>
                <w:szCs w:val="24"/>
              </w:rPr>
            </w:pPr>
          </w:p>
        </w:tc>
        <w:tc>
          <w:tcPr>
            <w:tcW w:w="993" w:type="dxa"/>
            <w:vMerge w:val="continue"/>
            <w:vAlign w:val="center"/>
          </w:tcPr>
          <w:p w14:paraId="521F0803">
            <w:pPr>
              <w:widowControl w:val="0"/>
              <w:adjustRightInd w:val="0"/>
              <w:snapToGrid w:val="0"/>
              <w:spacing w:line="240" w:lineRule="auto"/>
              <w:ind w:firstLine="0" w:firstLineChars="0"/>
              <w:jc w:val="center"/>
              <w:rPr>
                <w:rFonts w:ascii="仿宋_GB2312" w:cs="Times New Roman"/>
                <w:sz w:val="24"/>
                <w:szCs w:val="24"/>
              </w:rPr>
            </w:pPr>
          </w:p>
        </w:tc>
        <w:tc>
          <w:tcPr>
            <w:tcW w:w="1701" w:type="dxa"/>
            <w:vAlign w:val="center"/>
          </w:tcPr>
          <w:p w14:paraId="469B738D">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预算执行</w:t>
            </w:r>
          </w:p>
        </w:tc>
        <w:tc>
          <w:tcPr>
            <w:tcW w:w="992" w:type="dxa"/>
            <w:vAlign w:val="center"/>
          </w:tcPr>
          <w:p w14:paraId="768255C6">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8</w:t>
            </w:r>
          </w:p>
        </w:tc>
        <w:tc>
          <w:tcPr>
            <w:tcW w:w="992" w:type="dxa"/>
            <w:vAlign w:val="center"/>
          </w:tcPr>
          <w:p w14:paraId="1ABCFEB3">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7.48</w:t>
            </w:r>
          </w:p>
        </w:tc>
        <w:tc>
          <w:tcPr>
            <w:tcW w:w="1102" w:type="dxa"/>
            <w:vAlign w:val="center"/>
          </w:tcPr>
          <w:p w14:paraId="77C3DC71">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93.5%</w:t>
            </w:r>
          </w:p>
        </w:tc>
      </w:tr>
      <w:tr w14:paraId="598A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271" w:type="dxa"/>
            <w:vMerge w:val="continue"/>
            <w:vAlign w:val="center"/>
          </w:tcPr>
          <w:p w14:paraId="714B3004">
            <w:pPr>
              <w:widowControl w:val="0"/>
              <w:adjustRightInd w:val="0"/>
              <w:snapToGrid w:val="0"/>
              <w:spacing w:line="240" w:lineRule="auto"/>
              <w:ind w:firstLine="0" w:firstLineChars="0"/>
              <w:jc w:val="center"/>
              <w:rPr>
                <w:rFonts w:ascii="仿宋_GB2312" w:cs="Times New Roman"/>
                <w:sz w:val="24"/>
                <w:szCs w:val="24"/>
              </w:rPr>
            </w:pPr>
          </w:p>
        </w:tc>
        <w:tc>
          <w:tcPr>
            <w:tcW w:w="709" w:type="dxa"/>
            <w:vMerge w:val="continue"/>
            <w:vAlign w:val="center"/>
          </w:tcPr>
          <w:p w14:paraId="7AB7ACDA">
            <w:pPr>
              <w:widowControl w:val="0"/>
              <w:adjustRightInd w:val="0"/>
              <w:snapToGrid w:val="0"/>
              <w:spacing w:line="240" w:lineRule="auto"/>
              <w:ind w:firstLine="0" w:firstLineChars="0"/>
              <w:jc w:val="center"/>
              <w:rPr>
                <w:rFonts w:ascii="仿宋_GB2312" w:cs="Times New Roman"/>
                <w:sz w:val="24"/>
                <w:szCs w:val="24"/>
              </w:rPr>
            </w:pPr>
          </w:p>
        </w:tc>
        <w:tc>
          <w:tcPr>
            <w:tcW w:w="850" w:type="dxa"/>
            <w:vMerge w:val="continue"/>
            <w:vAlign w:val="center"/>
          </w:tcPr>
          <w:p w14:paraId="6F6958DC">
            <w:pPr>
              <w:widowControl w:val="0"/>
              <w:adjustRightInd w:val="0"/>
              <w:snapToGrid w:val="0"/>
              <w:spacing w:line="240" w:lineRule="auto"/>
              <w:ind w:firstLine="0" w:firstLineChars="0"/>
              <w:jc w:val="center"/>
              <w:rPr>
                <w:rFonts w:ascii="仿宋_GB2312" w:cs="Times New Roman"/>
                <w:sz w:val="24"/>
                <w:szCs w:val="24"/>
              </w:rPr>
            </w:pPr>
          </w:p>
        </w:tc>
        <w:tc>
          <w:tcPr>
            <w:tcW w:w="993" w:type="dxa"/>
            <w:vMerge w:val="continue"/>
            <w:vAlign w:val="center"/>
          </w:tcPr>
          <w:p w14:paraId="3DF6F839">
            <w:pPr>
              <w:widowControl w:val="0"/>
              <w:adjustRightInd w:val="0"/>
              <w:snapToGrid w:val="0"/>
              <w:spacing w:line="240" w:lineRule="auto"/>
              <w:ind w:firstLine="0" w:firstLineChars="0"/>
              <w:jc w:val="center"/>
              <w:rPr>
                <w:rFonts w:ascii="仿宋_GB2312" w:cs="Times New Roman"/>
                <w:sz w:val="24"/>
                <w:szCs w:val="24"/>
              </w:rPr>
            </w:pPr>
          </w:p>
        </w:tc>
        <w:tc>
          <w:tcPr>
            <w:tcW w:w="1701" w:type="dxa"/>
            <w:vAlign w:val="center"/>
          </w:tcPr>
          <w:p w14:paraId="18C94602">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信息公开</w:t>
            </w:r>
          </w:p>
        </w:tc>
        <w:tc>
          <w:tcPr>
            <w:tcW w:w="992" w:type="dxa"/>
            <w:vAlign w:val="center"/>
          </w:tcPr>
          <w:p w14:paraId="11A703F0">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4</w:t>
            </w:r>
          </w:p>
        </w:tc>
        <w:tc>
          <w:tcPr>
            <w:tcW w:w="992" w:type="dxa"/>
            <w:vAlign w:val="center"/>
          </w:tcPr>
          <w:p w14:paraId="1FC6093C">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4</w:t>
            </w:r>
          </w:p>
        </w:tc>
        <w:tc>
          <w:tcPr>
            <w:tcW w:w="1102" w:type="dxa"/>
            <w:vAlign w:val="center"/>
          </w:tcPr>
          <w:p w14:paraId="75E46493">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100%</w:t>
            </w:r>
          </w:p>
        </w:tc>
      </w:tr>
      <w:tr w14:paraId="5875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271" w:type="dxa"/>
            <w:vMerge w:val="continue"/>
            <w:vAlign w:val="center"/>
          </w:tcPr>
          <w:p w14:paraId="369919A2">
            <w:pPr>
              <w:widowControl w:val="0"/>
              <w:adjustRightInd w:val="0"/>
              <w:snapToGrid w:val="0"/>
              <w:spacing w:line="240" w:lineRule="auto"/>
              <w:ind w:firstLine="0" w:firstLineChars="0"/>
              <w:jc w:val="center"/>
              <w:rPr>
                <w:rFonts w:ascii="仿宋_GB2312" w:cs="Times New Roman"/>
                <w:sz w:val="24"/>
                <w:szCs w:val="24"/>
              </w:rPr>
            </w:pPr>
          </w:p>
        </w:tc>
        <w:tc>
          <w:tcPr>
            <w:tcW w:w="709" w:type="dxa"/>
            <w:vMerge w:val="continue"/>
            <w:vAlign w:val="center"/>
          </w:tcPr>
          <w:p w14:paraId="2143321F">
            <w:pPr>
              <w:widowControl w:val="0"/>
              <w:adjustRightInd w:val="0"/>
              <w:snapToGrid w:val="0"/>
              <w:spacing w:line="240" w:lineRule="auto"/>
              <w:ind w:firstLine="0" w:firstLineChars="0"/>
              <w:jc w:val="center"/>
              <w:rPr>
                <w:rFonts w:ascii="仿宋_GB2312" w:cs="Times New Roman"/>
                <w:sz w:val="24"/>
                <w:szCs w:val="24"/>
              </w:rPr>
            </w:pPr>
          </w:p>
        </w:tc>
        <w:tc>
          <w:tcPr>
            <w:tcW w:w="850" w:type="dxa"/>
            <w:vMerge w:val="continue"/>
            <w:vAlign w:val="center"/>
          </w:tcPr>
          <w:p w14:paraId="19248085">
            <w:pPr>
              <w:widowControl w:val="0"/>
              <w:adjustRightInd w:val="0"/>
              <w:snapToGrid w:val="0"/>
              <w:spacing w:line="240" w:lineRule="auto"/>
              <w:ind w:firstLine="0" w:firstLineChars="0"/>
              <w:jc w:val="center"/>
              <w:rPr>
                <w:rFonts w:ascii="仿宋_GB2312" w:cs="Times New Roman"/>
                <w:sz w:val="24"/>
                <w:szCs w:val="24"/>
              </w:rPr>
            </w:pPr>
          </w:p>
        </w:tc>
        <w:tc>
          <w:tcPr>
            <w:tcW w:w="993" w:type="dxa"/>
            <w:vMerge w:val="continue"/>
            <w:vAlign w:val="center"/>
          </w:tcPr>
          <w:p w14:paraId="5A5B728D">
            <w:pPr>
              <w:widowControl w:val="0"/>
              <w:adjustRightInd w:val="0"/>
              <w:snapToGrid w:val="0"/>
              <w:spacing w:line="240" w:lineRule="auto"/>
              <w:ind w:firstLine="0" w:firstLineChars="0"/>
              <w:jc w:val="center"/>
              <w:rPr>
                <w:rFonts w:ascii="仿宋_GB2312" w:cs="Times New Roman"/>
                <w:sz w:val="24"/>
                <w:szCs w:val="24"/>
              </w:rPr>
            </w:pPr>
          </w:p>
        </w:tc>
        <w:tc>
          <w:tcPr>
            <w:tcW w:w="1701" w:type="dxa"/>
            <w:vAlign w:val="center"/>
          </w:tcPr>
          <w:p w14:paraId="5D779D16">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绩效管理</w:t>
            </w:r>
          </w:p>
        </w:tc>
        <w:tc>
          <w:tcPr>
            <w:tcW w:w="992" w:type="dxa"/>
            <w:vAlign w:val="center"/>
          </w:tcPr>
          <w:p w14:paraId="241D0B5B">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15</w:t>
            </w:r>
          </w:p>
        </w:tc>
        <w:tc>
          <w:tcPr>
            <w:tcW w:w="992" w:type="dxa"/>
            <w:vAlign w:val="center"/>
          </w:tcPr>
          <w:p w14:paraId="1AD6ED38">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10</w:t>
            </w:r>
          </w:p>
        </w:tc>
        <w:tc>
          <w:tcPr>
            <w:tcW w:w="1102" w:type="dxa"/>
            <w:vAlign w:val="center"/>
          </w:tcPr>
          <w:p w14:paraId="52F38D5B">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66.67%</w:t>
            </w:r>
          </w:p>
        </w:tc>
      </w:tr>
      <w:tr w14:paraId="68DE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271" w:type="dxa"/>
            <w:vMerge w:val="continue"/>
            <w:vAlign w:val="center"/>
          </w:tcPr>
          <w:p w14:paraId="33AE9447">
            <w:pPr>
              <w:widowControl w:val="0"/>
              <w:adjustRightInd w:val="0"/>
              <w:snapToGrid w:val="0"/>
              <w:spacing w:line="240" w:lineRule="auto"/>
              <w:ind w:firstLine="0" w:firstLineChars="0"/>
              <w:jc w:val="center"/>
              <w:rPr>
                <w:rFonts w:ascii="仿宋_GB2312" w:cs="Times New Roman"/>
                <w:sz w:val="24"/>
                <w:szCs w:val="24"/>
              </w:rPr>
            </w:pPr>
          </w:p>
        </w:tc>
        <w:tc>
          <w:tcPr>
            <w:tcW w:w="709" w:type="dxa"/>
            <w:vMerge w:val="continue"/>
            <w:vAlign w:val="center"/>
          </w:tcPr>
          <w:p w14:paraId="5A9133D3">
            <w:pPr>
              <w:widowControl w:val="0"/>
              <w:adjustRightInd w:val="0"/>
              <w:snapToGrid w:val="0"/>
              <w:spacing w:line="240" w:lineRule="auto"/>
              <w:ind w:firstLine="0" w:firstLineChars="0"/>
              <w:jc w:val="center"/>
              <w:rPr>
                <w:rFonts w:ascii="仿宋_GB2312" w:cs="Times New Roman"/>
                <w:sz w:val="24"/>
                <w:szCs w:val="24"/>
              </w:rPr>
            </w:pPr>
          </w:p>
        </w:tc>
        <w:tc>
          <w:tcPr>
            <w:tcW w:w="850" w:type="dxa"/>
            <w:vMerge w:val="continue"/>
            <w:vAlign w:val="center"/>
          </w:tcPr>
          <w:p w14:paraId="692A34F0">
            <w:pPr>
              <w:widowControl w:val="0"/>
              <w:adjustRightInd w:val="0"/>
              <w:snapToGrid w:val="0"/>
              <w:spacing w:line="240" w:lineRule="auto"/>
              <w:ind w:firstLine="0" w:firstLineChars="0"/>
              <w:jc w:val="center"/>
              <w:rPr>
                <w:rFonts w:ascii="仿宋_GB2312" w:cs="Times New Roman"/>
                <w:sz w:val="24"/>
                <w:szCs w:val="24"/>
              </w:rPr>
            </w:pPr>
          </w:p>
        </w:tc>
        <w:tc>
          <w:tcPr>
            <w:tcW w:w="993" w:type="dxa"/>
            <w:vMerge w:val="continue"/>
            <w:vAlign w:val="center"/>
          </w:tcPr>
          <w:p w14:paraId="19640BE7">
            <w:pPr>
              <w:widowControl w:val="0"/>
              <w:adjustRightInd w:val="0"/>
              <w:snapToGrid w:val="0"/>
              <w:spacing w:line="240" w:lineRule="auto"/>
              <w:ind w:firstLine="0" w:firstLineChars="0"/>
              <w:jc w:val="center"/>
              <w:rPr>
                <w:rFonts w:ascii="仿宋_GB2312" w:cs="Times New Roman"/>
                <w:sz w:val="24"/>
                <w:szCs w:val="24"/>
              </w:rPr>
            </w:pPr>
          </w:p>
        </w:tc>
        <w:tc>
          <w:tcPr>
            <w:tcW w:w="1701" w:type="dxa"/>
            <w:vAlign w:val="center"/>
          </w:tcPr>
          <w:p w14:paraId="4C9C3DAD">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采购管理</w:t>
            </w:r>
          </w:p>
        </w:tc>
        <w:tc>
          <w:tcPr>
            <w:tcW w:w="992" w:type="dxa"/>
            <w:vAlign w:val="center"/>
          </w:tcPr>
          <w:p w14:paraId="2C500D14">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10</w:t>
            </w:r>
          </w:p>
        </w:tc>
        <w:tc>
          <w:tcPr>
            <w:tcW w:w="992" w:type="dxa"/>
            <w:vAlign w:val="center"/>
          </w:tcPr>
          <w:p w14:paraId="293C32A3">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9.5</w:t>
            </w:r>
          </w:p>
        </w:tc>
        <w:tc>
          <w:tcPr>
            <w:tcW w:w="1102" w:type="dxa"/>
            <w:vAlign w:val="center"/>
          </w:tcPr>
          <w:p w14:paraId="5A493BFC">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95%</w:t>
            </w:r>
          </w:p>
        </w:tc>
      </w:tr>
      <w:tr w14:paraId="4797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271" w:type="dxa"/>
            <w:vMerge w:val="continue"/>
            <w:vAlign w:val="center"/>
          </w:tcPr>
          <w:p w14:paraId="74A026F6">
            <w:pPr>
              <w:widowControl w:val="0"/>
              <w:adjustRightInd w:val="0"/>
              <w:snapToGrid w:val="0"/>
              <w:spacing w:line="240" w:lineRule="auto"/>
              <w:ind w:firstLine="0" w:firstLineChars="0"/>
              <w:jc w:val="center"/>
              <w:rPr>
                <w:rFonts w:ascii="仿宋_GB2312" w:cs="Times New Roman"/>
                <w:sz w:val="24"/>
                <w:szCs w:val="24"/>
              </w:rPr>
            </w:pPr>
          </w:p>
        </w:tc>
        <w:tc>
          <w:tcPr>
            <w:tcW w:w="709" w:type="dxa"/>
            <w:vMerge w:val="continue"/>
            <w:vAlign w:val="center"/>
          </w:tcPr>
          <w:p w14:paraId="7F32900A">
            <w:pPr>
              <w:widowControl w:val="0"/>
              <w:adjustRightInd w:val="0"/>
              <w:snapToGrid w:val="0"/>
              <w:spacing w:line="240" w:lineRule="auto"/>
              <w:ind w:firstLine="0" w:firstLineChars="0"/>
              <w:jc w:val="center"/>
              <w:rPr>
                <w:rFonts w:ascii="仿宋_GB2312" w:cs="Times New Roman"/>
                <w:sz w:val="24"/>
                <w:szCs w:val="24"/>
              </w:rPr>
            </w:pPr>
          </w:p>
        </w:tc>
        <w:tc>
          <w:tcPr>
            <w:tcW w:w="850" w:type="dxa"/>
            <w:vMerge w:val="continue"/>
            <w:vAlign w:val="center"/>
          </w:tcPr>
          <w:p w14:paraId="314423C8">
            <w:pPr>
              <w:widowControl w:val="0"/>
              <w:adjustRightInd w:val="0"/>
              <w:snapToGrid w:val="0"/>
              <w:spacing w:line="240" w:lineRule="auto"/>
              <w:ind w:firstLine="0" w:firstLineChars="0"/>
              <w:jc w:val="center"/>
              <w:rPr>
                <w:rFonts w:ascii="仿宋_GB2312" w:cs="Times New Roman"/>
                <w:sz w:val="24"/>
                <w:szCs w:val="24"/>
              </w:rPr>
            </w:pPr>
          </w:p>
        </w:tc>
        <w:tc>
          <w:tcPr>
            <w:tcW w:w="993" w:type="dxa"/>
            <w:vMerge w:val="continue"/>
            <w:vAlign w:val="center"/>
          </w:tcPr>
          <w:p w14:paraId="31817472">
            <w:pPr>
              <w:widowControl w:val="0"/>
              <w:adjustRightInd w:val="0"/>
              <w:snapToGrid w:val="0"/>
              <w:spacing w:line="240" w:lineRule="auto"/>
              <w:ind w:firstLine="0" w:firstLineChars="0"/>
              <w:jc w:val="center"/>
              <w:rPr>
                <w:rFonts w:ascii="仿宋_GB2312" w:cs="Times New Roman"/>
                <w:sz w:val="24"/>
                <w:szCs w:val="24"/>
              </w:rPr>
            </w:pPr>
          </w:p>
        </w:tc>
        <w:tc>
          <w:tcPr>
            <w:tcW w:w="1701" w:type="dxa"/>
            <w:vAlign w:val="center"/>
          </w:tcPr>
          <w:p w14:paraId="27AC6E29">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资产管理</w:t>
            </w:r>
          </w:p>
        </w:tc>
        <w:tc>
          <w:tcPr>
            <w:tcW w:w="992" w:type="dxa"/>
            <w:vAlign w:val="center"/>
          </w:tcPr>
          <w:p w14:paraId="4A5EA489">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10</w:t>
            </w:r>
          </w:p>
        </w:tc>
        <w:tc>
          <w:tcPr>
            <w:tcW w:w="992" w:type="dxa"/>
            <w:vAlign w:val="center"/>
          </w:tcPr>
          <w:p w14:paraId="00413592">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8.7</w:t>
            </w:r>
          </w:p>
        </w:tc>
        <w:tc>
          <w:tcPr>
            <w:tcW w:w="1102" w:type="dxa"/>
            <w:vAlign w:val="center"/>
          </w:tcPr>
          <w:p w14:paraId="2590026C">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87%</w:t>
            </w:r>
          </w:p>
        </w:tc>
      </w:tr>
      <w:tr w14:paraId="34AE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271" w:type="dxa"/>
            <w:vMerge w:val="continue"/>
            <w:vAlign w:val="center"/>
          </w:tcPr>
          <w:p w14:paraId="6ACE580F">
            <w:pPr>
              <w:widowControl w:val="0"/>
              <w:adjustRightInd w:val="0"/>
              <w:snapToGrid w:val="0"/>
              <w:spacing w:line="240" w:lineRule="auto"/>
              <w:ind w:firstLine="0" w:firstLineChars="0"/>
              <w:jc w:val="center"/>
              <w:rPr>
                <w:rFonts w:ascii="仿宋_GB2312" w:cs="Times New Roman"/>
                <w:sz w:val="24"/>
                <w:szCs w:val="24"/>
              </w:rPr>
            </w:pPr>
          </w:p>
        </w:tc>
        <w:tc>
          <w:tcPr>
            <w:tcW w:w="709" w:type="dxa"/>
            <w:vMerge w:val="continue"/>
            <w:vAlign w:val="center"/>
          </w:tcPr>
          <w:p w14:paraId="682C8FBB">
            <w:pPr>
              <w:widowControl w:val="0"/>
              <w:adjustRightInd w:val="0"/>
              <w:snapToGrid w:val="0"/>
              <w:spacing w:line="240" w:lineRule="auto"/>
              <w:ind w:firstLine="0" w:firstLineChars="0"/>
              <w:jc w:val="center"/>
              <w:rPr>
                <w:rFonts w:ascii="仿宋_GB2312" w:cs="Times New Roman"/>
                <w:sz w:val="24"/>
                <w:szCs w:val="24"/>
              </w:rPr>
            </w:pPr>
          </w:p>
        </w:tc>
        <w:tc>
          <w:tcPr>
            <w:tcW w:w="850" w:type="dxa"/>
            <w:vMerge w:val="continue"/>
            <w:vAlign w:val="center"/>
          </w:tcPr>
          <w:p w14:paraId="42EF81DB">
            <w:pPr>
              <w:widowControl w:val="0"/>
              <w:adjustRightInd w:val="0"/>
              <w:snapToGrid w:val="0"/>
              <w:spacing w:line="240" w:lineRule="auto"/>
              <w:ind w:firstLine="0" w:firstLineChars="0"/>
              <w:jc w:val="center"/>
              <w:rPr>
                <w:rFonts w:ascii="仿宋_GB2312" w:cs="Times New Roman"/>
                <w:sz w:val="24"/>
                <w:szCs w:val="24"/>
              </w:rPr>
            </w:pPr>
          </w:p>
        </w:tc>
        <w:tc>
          <w:tcPr>
            <w:tcW w:w="993" w:type="dxa"/>
            <w:vMerge w:val="continue"/>
            <w:vAlign w:val="center"/>
          </w:tcPr>
          <w:p w14:paraId="321DDB36">
            <w:pPr>
              <w:widowControl w:val="0"/>
              <w:adjustRightInd w:val="0"/>
              <w:snapToGrid w:val="0"/>
              <w:spacing w:line="240" w:lineRule="auto"/>
              <w:ind w:firstLine="0" w:firstLineChars="0"/>
              <w:jc w:val="center"/>
              <w:rPr>
                <w:rFonts w:ascii="仿宋_GB2312" w:cs="Times New Roman"/>
                <w:sz w:val="24"/>
                <w:szCs w:val="24"/>
              </w:rPr>
            </w:pPr>
          </w:p>
        </w:tc>
        <w:tc>
          <w:tcPr>
            <w:tcW w:w="1701" w:type="dxa"/>
            <w:vAlign w:val="center"/>
          </w:tcPr>
          <w:p w14:paraId="2AEECBD0">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运行成本</w:t>
            </w:r>
          </w:p>
        </w:tc>
        <w:tc>
          <w:tcPr>
            <w:tcW w:w="992" w:type="dxa"/>
            <w:vAlign w:val="center"/>
          </w:tcPr>
          <w:p w14:paraId="290C58CD">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9</w:t>
            </w:r>
          </w:p>
        </w:tc>
        <w:tc>
          <w:tcPr>
            <w:tcW w:w="992" w:type="dxa"/>
            <w:vAlign w:val="center"/>
          </w:tcPr>
          <w:p w14:paraId="419A21B5">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9</w:t>
            </w:r>
          </w:p>
        </w:tc>
        <w:tc>
          <w:tcPr>
            <w:tcW w:w="1102" w:type="dxa"/>
            <w:vAlign w:val="center"/>
          </w:tcPr>
          <w:p w14:paraId="019CA72D">
            <w:pPr>
              <w:widowControl w:val="0"/>
              <w:adjustRightInd w:val="0"/>
              <w:snapToGrid w:val="0"/>
              <w:spacing w:line="240" w:lineRule="auto"/>
              <w:ind w:firstLine="0" w:firstLineChars="0"/>
              <w:jc w:val="center"/>
              <w:rPr>
                <w:rFonts w:ascii="仿宋_GB2312" w:cs="Times New Roman"/>
                <w:sz w:val="24"/>
                <w:szCs w:val="24"/>
              </w:rPr>
            </w:pPr>
            <w:r>
              <w:rPr>
                <w:rFonts w:hint="eastAsia" w:ascii="仿宋_GB2312" w:cs="Times New Roman"/>
                <w:sz w:val="24"/>
                <w:szCs w:val="24"/>
              </w:rPr>
              <w:t>100%</w:t>
            </w:r>
          </w:p>
        </w:tc>
      </w:tr>
      <w:tr w14:paraId="331D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271" w:type="dxa"/>
            <w:vAlign w:val="center"/>
          </w:tcPr>
          <w:p w14:paraId="4F7B709B">
            <w:pPr>
              <w:widowControl w:val="0"/>
              <w:adjustRightInd w:val="0"/>
              <w:snapToGrid w:val="0"/>
              <w:spacing w:line="240" w:lineRule="auto"/>
              <w:ind w:firstLine="0" w:firstLineChars="0"/>
              <w:jc w:val="center"/>
              <w:rPr>
                <w:rFonts w:ascii="仿宋_GB2312" w:cs="Times New Roman"/>
                <w:b/>
                <w:bCs/>
                <w:sz w:val="24"/>
                <w:szCs w:val="24"/>
              </w:rPr>
            </w:pPr>
            <w:r>
              <w:rPr>
                <w:rFonts w:hint="eastAsia" w:ascii="仿宋_GB2312" w:cs="Times New Roman"/>
                <w:b/>
                <w:bCs/>
                <w:sz w:val="24"/>
                <w:szCs w:val="24"/>
              </w:rPr>
              <w:t>合计</w:t>
            </w:r>
          </w:p>
        </w:tc>
        <w:tc>
          <w:tcPr>
            <w:tcW w:w="709" w:type="dxa"/>
            <w:vAlign w:val="center"/>
          </w:tcPr>
          <w:p w14:paraId="4B005893">
            <w:pPr>
              <w:widowControl w:val="0"/>
              <w:adjustRightInd w:val="0"/>
              <w:snapToGrid w:val="0"/>
              <w:spacing w:line="240" w:lineRule="auto"/>
              <w:ind w:firstLine="0" w:firstLineChars="0"/>
              <w:jc w:val="center"/>
              <w:rPr>
                <w:rFonts w:ascii="仿宋_GB2312" w:cs="Times New Roman"/>
                <w:b/>
                <w:bCs/>
                <w:sz w:val="24"/>
                <w:szCs w:val="24"/>
              </w:rPr>
            </w:pPr>
            <w:r>
              <w:rPr>
                <w:rFonts w:hint="eastAsia" w:ascii="仿宋_GB2312" w:cs="Times New Roman"/>
                <w:b/>
                <w:bCs/>
                <w:sz w:val="24"/>
                <w:szCs w:val="24"/>
              </w:rPr>
              <w:t>100</w:t>
            </w:r>
          </w:p>
        </w:tc>
        <w:tc>
          <w:tcPr>
            <w:tcW w:w="850" w:type="dxa"/>
            <w:vAlign w:val="center"/>
          </w:tcPr>
          <w:p w14:paraId="0A7F2E24">
            <w:pPr>
              <w:widowControl w:val="0"/>
              <w:adjustRightInd w:val="0"/>
              <w:snapToGrid w:val="0"/>
              <w:spacing w:line="240" w:lineRule="auto"/>
              <w:ind w:firstLine="0" w:firstLineChars="0"/>
              <w:jc w:val="center"/>
              <w:rPr>
                <w:rFonts w:ascii="仿宋_GB2312" w:cs="Times New Roman"/>
                <w:b/>
                <w:bCs/>
                <w:sz w:val="24"/>
                <w:szCs w:val="24"/>
              </w:rPr>
            </w:pPr>
            <w:r>
              <w:rPr>
                <w:rFonts w:hint="eastAsia" w:ascii="仿宋_GB2312" w:cs="Times New Roman"/>
                <w:b/>
                <w:bCs/>
                <w:sz w:val="24"/>
                <w:szCs w:val="24"/>
              </w:rPr>
              <w:t>90.68</w:t>
            </w:r>
          </w:p>
        </w:tc>
        <w:tc>
          <w:tcPr>
            <w:tcW w:w="993" w:type="dxa"/>
            <w:vAlign w:val="center"/>
          </w:tcPr>
          <w:p w14:paraId="2A985F5C">
            <w:pPr>
              <w:widowControl w:val="0"/>
              <w:adjustRightInd w:val="0"/>
              <w:snapToGrid w:val="0"/>
              <w:spacing w:line="240" w:lineRule="auto"/>
              <w:ind w:firstLine="0" w:firstLineChars="0"/>
              <w:jc w:val="center"/>
              <w:rPr>
                <w:rFonts w:ascii="仿宋_GB2312" w:cs="Times New Roman"/>
                <w:b/>
                <w:bCs/>
                <w:sz w:val="24"/>
                <w:szCs w:val="24"/>
              </w:rPr>
            </w:pPr>
            <w:r>
              <w:rPr>
                <w:rFonts w:hint="eastAsia" w:ascii="仿宋_GB2312" w:cs="Times New Roman"/>
                <w:b/>
                <w:bCs/>
                <w:sz w:val="24"/>
                <w:szCs w:val="24"/>
              </w:rPr>
              <w:t>90.68%</w:t>
            </w:r>
          </w:p>
        </w:tc>
        <w:tc>
          <w:tcPr>
            <w:tcW w:w="1701" w:type="dxa"/>
            <w:vAlign w:val="center"/>
          </w:tcPr>
          <w:p w14:paraId="750A171C">
            <w:pPr>
              <w:widowControl w:val="0"/>
              <w:adjustRightInd w:val="0"/>
              <w:snapToGrid w:val="0"/>
              <w:spacing w:line="240" w:lineRule="auto"/>
              <w:ind w:firstLine="0" w:firstLineChars="0"/>
              <w:jc w:val="center"/>
              <w:rPr>
                <w:rFonts w:ascii="仿宋_GB2312" w:cs="Times New Roman"/>
                <w:b/>
                <w:bCs/>
                <w:sz w:val="24"/>
                <w:szCs w:val="24"/>
              </w:rPr>
            </w:pPr>
            <w:r>
              <w:rPr>
                <w:rFonts w:hint="eastAsia" w:ascii="仿宋_GB2312" w:cs="Times New Roman"/>
                <w:b/>
                <w:bCs/>
                <w:sz w:val="24"/>
                <w:szCs w:val="24"/>
              </w:rPr>
              <w:t>合计</w:t>
            </w:r>
          </w:p>
        </w:tc>
        <w:tc>
          <w:tcPr>
            <w:tcW w:w="992" w:type="dxa"/>
            <w:vAlign w:val="center"/>
          </w:tcPr>
          <w:p w14:paraId="0845DEC7">
            <w:pPr>
              <w:widowControl w:val="0"/>
              <w:adjustRightInd w:val="0"/>
              <w:snapToGrid w:val="0"/>
              <w:spacing w:line="240" w:lineRule="auto"/>
              <w:ind w:firstLine="0" w:firstLineChars="0"/>
              <w:jc w:val="center"/>
              <w:rPr>
                <w:rFonts w:ascii="仿宋_GB2312" w:cs="Times New Roman"/>
                <w:b/>
                <w:bCs/>
                <w:sz w:val="24"/>
                <w:szCs w:val="24"/>
              </w:rPr>
            </w:pPr>
            <w:r>
              <w:rPr>
                <w:rFonts w:hint="eastAsia" w:ascii="仿宋_GB2312" w:cs="Times New Roman"/>
                <w:b/>
                <w:bCs/>
                <w:sz w:val="24"/>
                <w:szCs w:val="24"/>
              </w:rPr>
              <w:t>100</w:t>
            </w:r>
          </w:p>
        </w:tc>
        <w:tc>
          <w:tcPr>
            <w:tcW w:w="992" w:type="dxa"/>
            <w:vAlign w:val="center"/>
          </w:tcPr>
          <w:p w14:paraId="5BACEDEA">
            <w:pPr>
              <w:widowControl w:val="0"/>
              <w:adjustRightInd w:val="0"/>
              <w:snapToGrid w:val="0"/>
              <w:spacing w:line="240" w:lineRule="auto"/>
              <w:ind w:firstLine="0" w:firstLineChars="0"/>
              <w:jc w:val="center"/>
              <w:rPr>
                <w:rFonts w:ascii="仿宋_GB2312" w:cs="Times New Roman"/>
                <w:b/>
                <w:bCs/>
                <w:sz w:val="24"/>
                <w:szCs w:val="24"/>
              </w:rPr>
            </w:pPr>
            <w:r>
              <w:rPr>
                <w:rFonts w:hint="eastAsia" w:ascii="仿宋_GB2312" w:cs="Times New Roman"/>
                <w:b/>
                <w:bCs/>
                <w:sz w:val="24"/>
                <w:szCs w:val="24"/>
              </w:rPr>
              <w:t>90.68</w:t>
            </w:r>
          </w:p>
        </w:tc>
        <w:tc>
          <w:tcPr>
            <w:tcW w:w="1102" w:type="dxa"/>
            <w:vAlign w:val="center"/>
          </w:tcPr>
          <w:p w14:paraId="21B10C69">
            <w:pPr>
              <w:widowControl w:val="0"/>
              <w:adjustRightInd w:val="0"/>
              <w:snapToGrid w:val="0"/>
              <w:spacing w:line="240" w:lineRule="auto"/>
              <w:ind w:firstLine="0" w:firstLineChars="0"/>
              <w:jc w:val="center"/>
              <w:rPr>
                <w:rFonts w:ascii="仿宋_GB2312" w:cs="Times New Roman"/>
                <w:b/>
                <w:bCs/>
                <w:sz w:val="24"/>
                <w:szCs w:val="24"/>
              </w:rPr>
            </w:pPr>
            <w:r>
              <w:rPr>
                <w:rFonts w:hint="eastAsia" w:ascii="仿宋_GB2312" w:cs="Times New Roman"/>
                <w:b/>
                <w:bCs/>
                <w:sz w:val="24"/>
                <w:szCs w:val="24"/>
              </w:rPr>
              <w:t>90.68%</w:t>
            </w:r>
          </w:p>
        </w:tc>
      </w:tr>
    </w:tbl>
    <w:p w14:paraId="1D2747FD">
      <w:pPr>
        <w:pStyle w:val="15"/>
        <w:adjustRightInd w:val="0"/>
        <w:snapToGrid w:val="0"/>
        <w:spacing w:before="0" w:after="0" w:line="240" w:lineRule="auto"/>
        <w:ind w:firstLine="640"/>
        <w:jc w:val="left"/>
        <w:rPr>
          <w:rFonts w:ascii="Times New Roman" w:hAnsi="Times New Roman" w:eastAsia="黑体" w:cs="Times New Roman"/>
          <w:b w:val="0"/>
          <w:bCs w:val="0"/>
        </w:rPr>
      </w:pPr>
      <w:bookmarkStart w:id="82" w:name="_Toc9691"/>
      <w:bookmarkStart w:id="83" w:name="_Toc16004"/>
      <w:bookmarkStart w:id="84" w:name="_Toc18212"/>
      <w:bookmarkStart w:id="85" w:name="_Toc110598413"/>
      <w:bookmarkStart w:id="86" w:name="_Toc173768208"/>
      <w:bookmarkStart w:id="87" w:name="_Toc4045"/>
      <w:bookmarkStart w:id="88" w:name="_Hlk139873620"/>
    </w:p>
    <w:p w14:paraId="70ECA9C8">
      <w:pPr>
        <w:pStyle w:val="15"/>
        <w:spacing w:before="0" w:after="0"/>
        <w:ind w:firstLine="640"/>
        <w:jc w:val="left"/>
        <w:rPr>
          <w:rFonts w:ascii="Times New Roman" w:hAnsi="Times New Roman" w:eastAsia="黑体" w:cs="Times New Roman"/>
          <w:b w:val="0"/>
          <w:bCs w:val="0"/>
        </w:rPr>
      </w:pPr>
      <w:r>
        <w:rPr>
          <w:rFonts w:ascii="Times New Roman" w:hAnsi="Times New Roman" w:eastAsia="黑体" w:cs="Times New Roman"/>
          <w:b w:val="0"/>
          <w:bCs w:val="0"/>
        </w:rPr>
        <w:t>四、主要绩效</w:t>
      </w:r>
      <w:bookmarkEnd w:id="82"/>
      <w:bookmarkEnd w:id="83"/>
      <w:bookmarkEnd w:id="84"/>
      <w:bookmarkEnd w:id="85"/>
      <w:bookmarkEnd w:id="86"/>
      <w:bookmarkEnd w:id="87"/>
    </w:p>
    <w:p w14:paraId="49087A3E">
      <w:pPr>
        <w:ind w:firstLine="643"/>
        <w:jc w:val="both"/>
        <w:rPr>
          <w:rFonts w:ascii="楷体_GB2312" w:eastAsia="楷体_GB2312" w:cs="Times New Roman"/>
          <w:b/>
          <w:bCs/>
          <w:sz w:val="32"/>
          <w:szCs w:val="32"/>
        </w:rPr>
      </w:pPr>
      <w:bookmarkStart w:id="89" w:name="_Hlk173768357"/>
      <w:r>
        <w:rPr>
          <w:rFonts w:hint="eastAsia" w:ascii="楷体_GB2312" w:eastAsia="楷体_GB2312" w:cs="Times New Roman"/>
          <w:b/>
          <w:bCs/>
          <w:sz w:val="32"/>
          <w:szCs w:val="32"/>
        </w:rPr>
        <w:t>（一）提升协商议政质效，助推经济与乡村振兴发展</w:t>
      </w:r>
    </w:p>
    <w:p w14:paraId="0EF3ABDA">
      <w:pPr>
        <w:ind w:firstLine="640"/>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cs="Times New Roman"/>
          <w:sz w:val="32"/>
          <w:szCs w:val="32"/>
        </w:rPr>
        <w:t>2023年，县政协办紧扣省委、市委、县委关于“百千万工程”的工作部署，有力推进政治协商。</w:t>
      </w:r>
      <w:r>
        <w:rPr>
          <w:rFonts w:hint="eastAsia" w:ascii="仿宋_GB2312" w:hAnsi="仿宋_GB2312" w:cs="仿宋_GB2312"/>
          <w:color w:val="000000" w:themeColor="text1"/>
          <w:sz w:val="32"/>
          <w:szCs w:val="32"/>
          <w14:textFill>
            <w14:solidFill>
              <w14:schemeClr w14:val="tx1"/>
            </w14:solidFill>
          </w14:textFill>
        </w:rPr>
        <w:t>县政协办将事关全县经济社会发展的重大问题、热点问题纳入协商范畴；组织召开了县政协办十二届三次会议、常务委员会会议5次、主席会议12次、专题议政性党委会会议1次、专题协商会议4次；</w:t>
      </w:r>
      <w:r>
        <w:rPr>
          <w:rFonts w:ascii="仿宋_GB2312" w:cs="仿宋_GB2312"/>
          <w:sz w:val="32"/>
          <w:szCs w:val="32"/>
          <w:lang w:bidi="ar"/>
        </w:rPr>
        <w:t>充分发挥专门协商机构作用，推进协商民主广泛多层制度化发展，为党政决策献务实之策、建睿智之言</w:t>
      </w:r>
      <w:r>
        <w:rPr>
          <w:rFonts w:cs="Times New Roman"/>
        </w:rPr>
        <w:t>。</w:t>
      </w:r>
      <w:r>
        <w:rPr>
          <w:rFonts w:hint="eastAsia" w:ascii="仿宋_GB2312" w:hAnsi="仿宋_GB2312" w:cs="仿宋_GB2312"/>
          <w:color w:val="000000" w:themeColor="text1"/>
          <w:sz w:val="32"/>
          <w:szCs w:val="32"/>
          <w14:textFill>
            <w14:solidFill>
              <w14:schemeClr w14:val="tx1"/>
            </w14:solidFill>
          </w14:textFill>
        </w:rPr>
        <w:t>县政协办十二届三次会议以来，共收到政协委员、有关团体提交的书面提案68件，经审查立案58件。截至2023年底，交办的提案已全部办复，政协委员满意度达98.5%。</w:t>
      </w:r>
    </w:p>
    <w:p w14:paraId="6C750371">
      <w:pPr>
        <w:ind w:firstLine="640"/>
        <w:jc w:val="both"/>
        <w:rPr>
          <w:rFonts w:ascii="仿宋_GB2312" w:cs="Times New Roman"/>
          <w:sz w:val="32"/>
          <w:szCs w:val="32"/>
        </w:rPr>
      </w:pPr>
      <w:r>
        <w:rPr>
          <w:rFonts w:hint="eastAsia" w:ascii="仿宋_GB2312" w:hAnsi="仿宋_GB2312" w:cs="仿宋_GB2312"/>
          <w:color w:val="000000" w:themeColor="text1"/>
          <w:sz w:val="32"/>
          <w:szCs w:val="32"/>
          <w14:textFill>
            <w14:solidFill>
              <w14:schemeClr w14:val="tx1"/>
            </w14:solidFill>
          </w14:textFill>
        </w:rPr>
        <w:t>根据年度工作要点及会议要求，县政协办围绕奋力推进全县高质量发展目标，组织开展经济、绿美仁化生态建设、乡村振兴蓬勃发展等视察调研工作：一是组织调研组赴浙江省及东莞市开展“优化提升我县营商环境”专题调研，学习省内外先进经验做法，提出了有针对性的20条意见建议，有效助推我县营商环境优化提升。二是聚焦加快牛羊产业园项目建设，组织开展“推进我县省级牛羊产业园建设”专题视察，围绕32个建设项目召开座谈会，提出了5条意见建议，促进农业产业化高质量发展。三是以“绿美仁化生态建设”为题，组织召开专题议政性常委会会议，常委们围绕绿美建设、林业发展、生态旅游等方面作了专题发言，提出16条意见建议，助力打造人与自然和谐共生的绿美仁化样板。四是组织调研组赴四川省兴文县、长宁县，开展“竹产业高质量发展”专题调研，提出18条有针对性的意见建议，供县委、县政府决策参考。五是组织调研组赴安徽省开展“推动我县农文旅融合发展”专题调研，提出了10条意见建议，大力推进乡村旅游与生态农业、红色文化、研学旅游、康养旅游等关联产业融合发展，为探索新形势下“农文旅”融合发展新路径贡献政协智慧等。</w:t>
      </w:r>
    </w:p>
    <w:p w14:paraId="08FADF6C">
      <w:pPr>
        <w:ind w:firstLine="643"/>
        <w:jc w:val="both"/>
        <w:rPr>
          <w:rFonts w:ascii="楷体_GB2312" w:eastAsia="楷体_GB2312" w:cs="Times New Roman"/>
          <w:b/>
          <w:bCs/>
          <w:sz w:val="32"/>
          <w:szCs w:val="32"/>
        </w:rPr>
      </w:pPr>
      <w:r>
        <w:rPr>
          <w:rFonts w:hint="eastAsia" w:ascii="楷体_GB2312" w:eastAsia="楷体_GB2312" w:cs="Times New Roman"/>
          <w:b/>
          <w:bCs/>
          <w:sz w:val="32"/>
          <w:szCs w:val="32"/>
        </w:rPr>
        <w:t>（二）协商于民协商为民，努力解决群众所盼所需</w:t>
      </w:r>
    </w:p>
    <w:p w14:paraId="2FDF6544">
      <w:pPr>
        <w:ind w:firstLine="640"/>
        <w:jc w:val="both"/>
        <w:rPr>
          <w:rFonts w:hint="eastAsia" w:ascii="仿宋_GB2312" w:hAnsi="仿宋_GB2312" w:cs="仿宋_GB2312"/>
          <w:sz w:val="32"/>
          <w:szCs w:val="32"/>
        </w:rPr>
      </w:pPr>
      <w:r>
        <w:rPr>
          <w:rFonts w:hint="eastAsia" w:ascii="仿宋_GB2312" w:hAnsi="仿宋_GB2312" w:cs="仿宋_GB2312"/>
          <w:sz w:val="32"/>
          <w:szCs w:val="32"/>
        </w:rPr>
        <w:t>县政协办坚持“协商于民、协商为民”的工作理念，锚住群众所急所盼发声发力，努力解决群众关心的热点、难点问题。通过建立的6个委员工作站组织政协委员入站履职，全年开展履职活动78次，接待群众105人次，推动委员“零距离”服务界别群众；广泛动员政协委员主动下沉一线履职，开展“社情民意收集日”活动，2023年度共收集社情民意信息82条，已解决57条，解决率69.51%，切实为群众办了一批实事好事。</w:t>
      </w:r>
    </w:p>
    <w:p w14:paraId="6026F3B3">
      <w:pPr>
        <w:ind w:firstLine="640"/>
        <w:jc w:val="both"/>
        <w:rPr>
          <w:rFonts w:ascii="仿宋_GB2312" w:cs="Times New Roman"/>
          <w:sz w:val="32"/>
          <w:szCs w:val="32"/>
        </w:rPr>
      </w:pPr>
      <w:r>
        <w:rPr>
          <w:rFonts w:hint="eastAsia" w:ascii="仿宋_GB2312" w:hAnsi="仿宋_GB2312" w:cs="仿宋_GB2312"/>
          <w:sz w:val="32"/>
          <w:szCs w:val="32"/>
        </w:rPr>
        <w:t>同时，通过开展专题视察、专题对口协商等工作，努力解决群众关心的热点、难点问题。一是组织开展“完善我县养老服务体系建设”专题视察，提出了6条意见建议，为推进仁化县养老服务体系高质量发展提供有力决策参考。二是组织开展“多部门联动扩大我县基本公共卫生服务宣传覆盖面的提案”重点督办活动，对提案进行跟踪问效，有力助推基本公共卫生服务深入基层，助力打通基本公共卫生服务“最后一公里”。三是组织开展“加强食品安全监管工作”专题对口协商活动，委员们围绕保障食品安全、群众饮食安全积极建言献策，为守护市民群众“舌尖上的安全”献计献策。四是跟踪督办“关于打通‘啸仙路’北段的社情民意信息”，助推“啸仙路”北段工程提上日程，改善县城拥堵状况，让群众出行更便捷。五是联合仁化县</w:t>
      </w:r>
      <w:r>
        <w:rPr>
          <w:rFonts w:hint="eastAsia" w:ascii="仿宋_GB2312" w:hAnsi="仿宋_GB2312" w:cs="仿宋_GB2312"/>
          <w:sz w:val="32"/>
          <w:szCs w:val="32"/>
          <w:lang w:val="en-US" w:eastAsia="zh-CN"/>
        </w:rPr>
        <w:t>人</w:t>
      </w:r>
      <w:r>
        <w:rPr>
          <w:rFonts w:hint="eastAsia" w:ascii="仿宋_GB2312" w:hAnsi="仿宋_GB2312" w:cs="仿宋_GB2312"/>
          <w:sz w:val="32"/>
          <w:szCs w:val="32"/>
        </w:rPr>
        <w:t>民代表大会常务委员会开展“我县禁毒工作”的专题视察，人大代表和政协委员对仁化县深化禁毒攻坚行动</w:t>
      </w:r>
      <w:bookmarkStart w:id="109" w:name="_GoBack"/>
      <w:bookmarkEnd w:id="109"/>
      <w:r>
        <w:rPr>
          <w:rFonts w:hint="eastAsia" w:ascii="仿宋_GB2312" w:hAnsi="仿宋_GB2312" w:cs="仿宋_GB2312"/>
          <w:sz w:val="32"/>
          <w:szCs w:val="32"/>
        </w:rPr>
        <w:t>和禁毒示范创建工作提出了13条意见建议，切实为提升全县禁毒工作的整体水平献计献策。六是组织调研组赴江苏省及广州市、中山市等地开展“加强我县未成年人保护工作”专题调研，提出15条意见建议，为助推仁化县儿童和青少年健康成长提供决策参考。</w:t>
      </w:r>
    </w:p>
    <w:p w14:paraId="3E8FE766">
      <w:pPr>
        <w:ind w:firstLine="643"/>
        <w:jc w:val="both"/>
        <w:rPr>
          <w:rFonts w:ascii="楷体_GB2312" w:eastAsia="楷体_GB2312" w:cs="Times New Roman"/>
          <w:b/>
          <w:bCs/>
          <w:sz w:val="32"/>
          <w:szCs w:val="32"/>
        </w:rPr>
      </w:pPr>
      <w:r>
        <w:rPr>
          <w:rFonts w:hint="eastAsia" w:ascii="楷体_GB2312" w:eastAsia="楷体_GB2312" w:cs="Times New Roman"/>
          <w:b/>
          <w:bCs/>
          <w:sz w:val="32"/>
          <w:szCs w:val="32"/>
        </w:rPr>
        <w:t>（三）加强协商团结合作，汇聚各界力量参与仁化发展</w:t>
      </w:r>
    </w:p>
    <w:p w14:paraId="0A705684">
      <w:pPr>
        <w:ind w:firstLine="640"/>
        <w:jc w:val="both"/>
        <w:rPr>
          <w:rFonts w:ascii="仿宋_GB2312" w:cs="Times New Roman"/>
          <w:sz w:val="32"/>
          <w:szCs w:val="32"/>
        </w:rPr>
      </w:pPr>
      <w:r>
        <w:rPr>
          <w:rFonts w:hint="eastAsia" w:ascii="仿宋_GB2312" w:cs="Times New Roman"/>
          <w:sz w:val="32"/>
          <w:szCs w:val="32"/>
        </w:rPr>
        <w:t>县政协办积极加强与各阶层各方面团结联谊，发扬民主、增进团结、汇集力量共同参与仁化县的发展。一是加强与商会的联络联谊，聚集凝聚乡贤力量。县政协办与东莞仁化商会、广州韶关商会、佛山韶关商会紧密联系，派遣代表出席东莞市仁化商会换届选举大会暨在莞仁化乡贤联谊会，并与广东韶关商会、东莞虎门商会、中山国资委等开展座谈交流，聚焦凝聚乡贤力量，为助力仁化县招商引资，助推仁化经济社会高质量发展汇聚更广泛的力量。二是做好港澳委员工作，组织召开了仁化县政协办港澳委员座谈会、香港仁化青年委员会学习交流会；出席香港仁化同乡联谊会2023年春茗联欢会，向香港乡亲推介仁化，就推进香港委员履职尽责、香港乡贤关心支持家乡发展等方面进行深入探讨，为促进</w:t>
      </w:r>
      <w:r>
        <w:rPr>
          <w:rFonts w:cs="Times New Roman"/>
          <w:sz w:val="32"/>
        </w:rPr>
        <w:t>港澳长期繁荣稳定、汇聚多方力量参与仁化经济社会发展作出了政协积极贡献。</w:t>
      </w:r>
      <w:r>
        <w:rPr>
          <w:rFonts w:hint="eastAsia" w:cs="Times New Roman"/>
          <w:sz w:val="32"/>
        </w:rPr>
        <w:t>三是</w:t>
      </w:r>
      <w:r>
        <w:rPr>
          <w:rFonts w:hint="eastAsia" w:ascii="仿宋_GB2312" w:cs="Times New Roman"/>
          <w:sz w:val="32"/>
          <w:szCs w:val="32"/>
        </w:rPr>
        <w:t>积极联合党派团体召开重要协商会议、重要履职活动，为党派团体在政协发挥作用创造条件、提供平台。组织召开党外知识分子、非公有制经济人士、新的社会阶层等各界人士座谈会，听取他们对县委、县政府、县政协办的工作意见和建议。四是加强对外交流与合作，认真做好省、市政协来仁化县调研接待工作，加强与兄弟县区政协的联谊联系，今年以来接待省内外政协组织到仁化县调研视察、考察交流共24批310人次，凝聚各方协商共识。五是加强政协宣传工作。积极打造文史资料对外交流新名片，向省内外22个县（区）交流政协文史书籍，不断扩大政协文史影响力，为广泛宣传推介仁化、促进对外交流发挥积极作用。</w:t>
      </w:r>
    </w:p>
    <w:bookmarkEnd w:id="89"/>
    <w:p w14:paraId="66F5E514">
      <w:pPr>
        <w:pStyle w:val="15"/>
        <w:spacing w:before="0" w:after="0"/>
        <w:ind w:firstLine="640"/>
        <w:jc w:val="left"/>
        <w:rPr>
          <w:rFonts w:ascii="Times New Roman" w:hAnsi="Times New Roman" w:eastAsia="黑体" w:cs="Times New Roman"/>
          <w:b w:val="0"/>
          <w:bCs w:val="0"/>
        </w:rPr>
      </w:pPr>
      <w:bookmarkStart w:id="90" w:name="_Toc21358"/>
      <w:bookmarkStart w:id="91" w:name="_Toc22796"/>
      <w:bookmarkStart w:id="92" w:name="_Toc1293"/>
      <w:bookmarkStart w:id="93" w:name="_Toc110598414"/>
      <w:bookmarkStart w:id="94" w:name="_Toc173768209"/>
      <w:bookmarkStart w:id="95" w:name="_Toc19050"/>
      <w:r>
        <w:rPr>
          <w:rFonts w:ascii="Times New Roman" w:hAnsi="Times New Roman" w:eastAsia="黑体" w:cs="Times New Roman"/>
          <w:b w:val="0"/>
          <w:bCs w:val="0"/>
        </w:rPr>
        <w:t>五、存在问题</w:t>
      </w:r>
      <w:bookmarkEnd w:id="90"/>
      <w:bookmarkEnd w:id="91"/>
      <w:bookmarkEnd w:id="92"/>
      <w:bookmarkEnd w:id="93"/>
      <w:bookmarkEnd w:id="94"/>
      <w:bookmarkEnd w:id="95"/>
    </w:p>
    <w:p w14:paraId="489653E5">
      <w:pPr>
        <w:ind w:firstLine="643"/>
        <w:jc w:val="both"/>
        <w:rPr>
          <w:rFonts w:ascii="楷体_GB2312" w:eastAsia="楷体_GB2312" w:cs="Times New Roman"/>
          <w:b/>
          <w:bCs/>
          <w:color w:val="000000"/>
          <w:sz w:val="32"/>
          <w:szCs w:val="32"/>
        </w:rPr>
      </w:pPr>
      <w:bookmarkStart w:id="96" w:name="_Hlk139870048"/>
      <w:r>
        <w:rPr>
          <w:rFonts w:hint="eastAsia" w:ascii="楷体_GB2312" w:eastAsia="楷体_GB2312" w:cs="Times New Roman"/>
          <w:b/>
          <w:bCs/>
          <w:color w:val="000000"/>
          <w:sz w:val="32"/>
          <w:szCs w:val="32"/>
        </w:rPr>
        <w:t>（一）会计核算过程不够规范，财务管理水平有待加强</w:t>
      </w:r>
    </w:p>
    <w:p w14:paraId="7FF11D61">
      <w:pPr>
        <w:ind w:firstLine="640"/>
        <w:jc w:val="both"/>
        <w:rPr>
          <w:rFonts w:ascii="仿宋_GB2312" w:cs="Times New Roman"/>
          <w:sz w:val="32"/>
          <w:szCs w:val="32"/>
        </w:rPr>
      </w:pPr>
      <w:r>
        <w:rPr>
          <w:rFonts w:hint="eastAsia" w:ascii="仿宋_GB2312" w:cs="Times New Roman"/>
          <w:sz w:val="32"/>
          <w:szCs w:val="32"/>
        </w:rPr>
        <w:t>存在个别事项的会计核算不够规范，将不属于本单位的人员经费列入当年度费用支出，主要是为将代垫人社局的见习人员补贴费用直接列入“业务活动费用”，而不是“其他应收款”。</w:t>
      </w:r>
    </w:p>
    <w:p w14:paraId="473A787A">
      <w:pPr>
        <w:ind w:firstLine="643"/>
        <w:jc w:val="both"/>
        <w:rPr>
          <w:rFonts w:ascii="楷体_GB2312" w:eastAsia="楷体_GB2312" w:cs="Times New Roman"/>
          <w:b/>
          <w:bCs/>
          <w:color w:val="000000"/>
          <w:sz w:val="32"/>
          <w:szCs w:val="32"/>
        </w:rPr>
      </w:pPr>
      <w:r>
        <w:rPr>
          <w:rFonts w:hint="eastAsia" w:ascii="楷体_GB2312" w:eastAsia="楷体_GB2312" w:cs="Times New Roman"/>
          <w:b/>
          <w:bCs/>
          <w:color w:val="000000"/>
          <w:sz w:val="32"/>
          <w:szCs w:val="32"/>
        </w:rPr>
        <w:t>（二）缺少政府采购流程规范，资产管理水平有待提升</w:t>
      </w:r>
    </w:p>
    <w:p w14:paraId="1DD65EF4">
      <w:pPr>
        <w:ind w:firstLine="640"/>
        <w:jc w:val="both"/>
        <w:rPr>
          <w:rFonts w:ascii="仿宋_GB2312" w:cs="Times New Roman"/>
          <w:sz w:val="32"/>
          <w:szCs w:val="32"/>
        </w:rPr>
      </w:pPr>
      <w:r>
        <w:rPr>
          <w:rFonts w:hint="eastAsia" w:ascii="仿宋_GB2312" w:cs="Times New Roman"/>
          <w:sz w:val="32"/>
          <w:szCs w:val="32"/>
        </w:rPr>
        <w:t>政府采购管理方面。县政协办未制定系统完整的政府采购管理制度，对政府采购各项流程缺少明确的规定。</w:t>
      </w:r>
    </w:p>
    <w:p w14:paraId="14B1B4CE">
      <w:pPr>
        <w:ind w:firstLine="640"/>
        <w:jc w:val="both"/>
        <w:rPr>
          <w:rFonts w:ascii="仿宋_GB2312" w:cs="Times New Roman"/>
          <w:sz w:val="32"/>
          <w:szCs w:val="32"/>
        </w:rPr>
      </w:pPr>
      <w:r>
        <w:rPr>
          <w:rFonts w:hint="eastAsia" w:ascii="仿宋_GB2312" w:cs="Times New Roman"/>
          <w:sz w:val="32"/>
          <w:szCs w:val="32"/>
        </w:rPr>
        <w:t>资产管理方面。一是资产盘点结果与现实情况存在不符，县政协办有部分闲置固定资产，但在资产盘点报告中未反映。二是2023年前购置的固定资产标签编号与固定资产系统中的资产编号存在不一致，账面资产难以对应实物。三是个别固定资产未粘贴标签等。</w:t>
      </w:r>
    </w:p>
    <w:p w14:paraId="203C35A0">
      <w:pPr>
        <w:ind w:firstLine="643"/>
        <w:jc w:val="both"/>
        <w:rPr>
          <w:rFonts w:ascii="楷体_GB2312" w:eastAsia="楷体_GB2312" w:cs="Times New Roman"/>
          <w:b/>
          <w:bCs/>
          <w:color w:val="000000"/>
          <w:sz w:val="32"/>
          <w:szCs w:val="32"/>
        </w:rPr>
      </w:pPr>
      <w:r>
        <w:rPr>
          <w:rFonts w:hint="eastAsia" w:ascii="楷体_GB2312" w:eastAsia="楷体_GB2312" w:cs="Times New Roman"/>
          <w:b/>
          <w:bCs/>
          <w:color w:val="000000"/>
          <w:sz w:val="32"/>
          <w:szCs w:val="32"/>
        </w:rPr>
        <w:t>（三）绩效管理尚存在不足，目标设置与自评水平不高</w:t>
      </w:r>
    </w:p>
    <w:p w14:paraId="19DE8FD5">
      <w:pPr>
        <w:ind w:firstLine="640"/>
        <w:jc w:val="both"/>
        <w:rPr>
          <w:rFonts w:ascii="仿宋_GB2312" w:cs="Times New Roman"/>
          <w:sz w:val="32"/>
          <w:szCs w:val="32"/>
        </w:rPr>
      </w:pPr>
      <w:r>
        <w:rPr>
          <w:rFonts w:hint="eastAsia" w:ascii="仿宋_GB2312" w:hAnsi="仿宋_GB2312" w:cs="仿宋_GB2312"/>
          <w:sz w:val="32"/>
          <w:szCs w:val="32"/>
        </w:rPr>
        <w:t>县政协办整体绩效管理仍存在不足之处，主要体现在三方面：一是未按照要求制定完善的预算绩效管理制度，在部门的财务管理制度、预算管理制度等制度内容中也未制定相应的绩效要求、绩效职责分工要求等，部门的绩效管理缺少明确的制度规范。二是编制的绩效目标总体质量存在不足。包括设置的绩效目标内容仅有效果性的内容，缺少履职工作产出内容，不够完整；绩效指标设置未能涵盖主要职责中的部分内容，产出指标设置的范围过窄，对于委员提案、组织委员视察调研等职责内容未设置产出指标反映；个别绩效指标设置不够清晰，例如“活动天数”未反映为哪些活动的天数。三是绩效自评工作不够客观、严谨。例如个别项目的绩效自评结论中提出了项目存在的问题，但自评得分为满分，不够客观；又如个别项目的绩效自评提出了有经费追加的问题，但在自评结论中未提出该问题，严谨性不足。</w:t>
      </w:r>
    </w:p>
    <w:bookmarkEnd w:id="96"/>
    <w:p w14:paraId="1C90B971">
      <w:pPr>
        <w:pStyle w:val="15"/>
        <w:spacing w:before="0" w:after="0"/>
        <w:ind w:firstLine="640"/>
        <w:jc w:val="left"/>
        <w:rPr>
          <w:rFonts w:ascii="Times New Roman" w:hAnsi="Times New Roman" w:eastAsia="黑体" w:cs="Times New Roman"/>
          <w:b w:val="0"/>
          <w:bCs w:val="0"/>
        </w:rPr>
      </w:pPr>
      <w:bookmarkStart w:id="97" w:name="_Toc110598415"/>
      <w:bookmarkStart w:id="98" w:name="_Toc173768210"/>
      <w:bookmarkStart w:id="99" w:name="_Toc255"/>
      <w:bookmarkStart w:id="100" w:name="_Toc6129"/>
      <w:bookmarkStart w:id="101" w:name="_Toc10255"/>
      <w:bookmarkStart w:id="102" w:name="_Toc13279"/>
      <w:r>
        <w:rPr>
          <w:rFonts w:ascii="Times New Roman" w:hAnsi="Times New Roman" w:eastAsia="黑体" w:cs="Times New Roman"/>
          <w:b w:val="0"/>
          <w:bCs w:val="0"/>
        </w:rPr>
        <w:t>六、相关建议</w:t>
      </w:r>
      <w:bookmarkEnd w:id="97"/>
      <w:bookmarkEnd w:id="98"/>
      <w:bookmarkEnd w:id="99"/>
      <w:bookmarkEnd w:id="100"/>
      <w:bookmarkEnd w:id="101"/>
      <w:bookmarkEnd w:id="102"/>
    </w:p>
    <w:p w14:paraId="59F7FE80">
      <w:pPr>
        <w:ind w:firstLine="643"/>
        <w:jc w:val="both"/>
        <w:rPr>
          <w:rFonts w:ascii="楷体_GB2312" w:eastAsia="楷体_GB2312" w:cs="Times New Roman"/>
          <w:b/>
          <w:bCs/>
          <w:color w:val="000000"/>
          <w:sz w:val="32"/>
          <w:szCs w:val="32"/>
        </w:rPr>
      </w:pPr>
      <w:r>
        <w:rPr>
          <w:rFonts w:hint="eastAsia" w:ascii="楷体_GB2312" w:eastAsia="楷体_GB2312" w:cs="Times New Roman"/>
          <w:b/>
          <w:bCs/>
          <w:color w:val="000000"/>
          <w:sz w:val="32"/>
          <w:szCs w:val="32"/>
        </w:rPr>
        <w:t>（一）</w:t>
      </w:r>
      <w:bookmarkEnd w:id="88"/>
      <w:r>
        <w:rPr>
          <w:rFonts w:hint="eastAsia" w:ascii="楷体_GB2312" w:eastAsia="楷体_GB2312" w:cs="Times New Roman"/>
          <w:b/>
          <w:bCs/>
          <w:color w:val="000000"/>
          <w:sz w:val="32"/>
          <w:szCs w:val="32"/>
        </w:rPr>
        <w:t>规范会计核算管理工作，加强财务管理水平</w:t>
      </w:r>
    </w:p>
    <w:p w14:paraId="5E3359F6">
      <w:pPr>
        <w:ind w:firstLine="640"/>
        <w:jc w:val="both"/>
        <w:rPr>
          <w:rFonts w:cs="Times New Roman"/>
          <w:sz w:val="32"/>
          <w:szCs w:val="32"/>
        </w:rPr>
      </w:pPr>
      <w:r>
        <w:rPr>
          <w:rFonts w:hint="eastAsia" w:cs="Times New Roman"/>
          <w:sz w:val="32"/>
          <w:szCs w:val="32"/>
        </w:rPr>
        <w:t>建议县政协办加强会计核算的规范性，明确哪些费用属于本单位费用，哪些支出为代垫其他单位费用，再根据承担的对象选择正确的科目进行会计核算。</w:t>
      </w:r>
    </w:p>
    <w:p w14:paraId="5E05A85C">
      <w:pPr>
        <w:ind w:firstLine="643"/>
        <w:jc w:val="both"/>
        <w:rPr>
          <w:rFonts w:ascii="楷体_GB2312" w:eastAsia="楷体_GB2312" w:cs="Times New Roman"/>
          <w:b/>
          <w:bCs/>
          <w:color w:val="000000"/>
          <w:sz w:val="32"/>
          <w:szCs w:val="32"/>
        </w:rPr>
      </w:pPr>
      <w:r>
        <w:rPr>
          <w:rFonts w:hint="eastAsia" w:ascii="楷体_GB2312" w:eastAsia="楷体_GB2312" w:cs="Times New Roman"/>
          <w:b/>
          <w:bCs/>
          <w:color w:val="000000"/>
          <w:sz w:val="32"/>
          <w:szCs w:val="32"/>
        </w:rPr>
        <w:t>（二）规范化采购工作流程，提升资产管理水平</w:t>
      </w:r>
    </w:p>
    <w:p w14:paraId="2DE205F6">
      <w:pPr>
        <w:ind w:firstLine="640"/>
        <w:jc w:val="both"/>
        <w:rPr>
          <w:rFonts w:cs="Times New Roman"/>
          <w:sz w:val="32"/>
          <w:szCs w:val="32"/>
        </w:rPr>
      </w:pPr>
      <w:r>
        <w:rPr>
          <w:rFonts w:hint="eastAsia" w:cs="Times New Roman"/>
          <w:sz w:val="32"/>
          <w:szCs w:val="32"/>
        </w:rPr>
        <w:t>一是建议县政协办完善本单位政府采购相关制度的建立，确保政府采购管理的规范性。二是建议县政协办加强固定资产的盘点工作，并对盘点过程进行严格把控，按照实际情况清晰准确地将盘点结果反映在盘点报告中，以清晰反映固定资产的状态；同时对于以前年度的固定资产标签，建议在进行资产大清查时，确认资产位置并对这些标签进行更新替换以及完善未粘贴标签资产的贴标工作，以确保“账”与“实”的相符性。</w:t>
      </w:r>
    </w:p>
    <w:p w14:paraId="0BBB5606">
      <w:pPr>
        <w:ind w:firstLine="643"/>
        <w:jc w:val="both"/>
        <w:rPr>
          <w:rFonts w:ascii="楷体_GB2312" w:eastAsia="楷体_GB2312" w:cs="Times New Roman"/>
          <w:b/>
          <w:bCs/>
          <w:color w:val="000000"/>
          <w:sz w:val="32"/>
          <w:szCs w:val="32"/>
        </w:rPr>
      </w:pPr>
      <w:r>
        <w:rPr>
          <w:rFonts w:hint="eastAsia" w:ascii="楷体_GB2312" w:eastAsia="楷体_GB2312" w:cs="Times New Roman"/>
          <w:b/>
          <w:bCs/>
          <w:color w:val="000000"/>
          <w:sz w:val="32"/>
          <w:szCs w:val="32"/>
        </w:rPr>
        <w:t>（三）完善绩效管理制度建设，加强绩效目标及自评管理</w:t>
      </w:r>
    </w:p>
    <w:p w14:paraId="59492D84">
      <w:pPr>
        <w:ind w:firstLine="640"/>
        <w:jc w:val="both"/>
        <w:rPr>
          <w:rFonts w:ascii="仿宋_GB2312" w:cs="Times New Roman"/>
          <w:sz w:val="32"/>
          <w:szCs w:val="32"/>
        </w:rPr>
      </w:pPr>
      <w:r>
        <w:rPr>
          <w:rFonts w:hint="eastAsia" w:cs="Times New Roman"/>
          <w:sz w:val="32"/>
          <w:szCs w:val="32"/>
        </w:rPr>
        <w:t>一是建议县政协办根据全面实施绩效管理的要求完善内部绩效管理制度的制定，规范绩效目标设置、绩效过程监控、绩效评价、绩效结果应用等绩效要求及各部门的绩效职责分工要求等，以规范部门绩效管理的要求。二是建议在设置总体绩效目标时，应完整设置绩效产出和效益内容，例如“及时组织委员开展视察、调研工作”等产出内容，“调研成果提供县委县政府决策参考，应用率达</w:t>
      </w:r>
      <w:r>
        <w:rPr>
          <w:rFonts w:hint="eastAsia" w:ascii="仿宋_GB2312" w:cs="Times New Roman"/>
          <w:sz w:val="32"/>
          <w:szCs w:val="32"/>
        </w:rPr>
        <w:t>到90%以上”等效益内容。三是建议在设置绩效指标时，应结合部门主要职责内容设置完整、清晰、明确的绩效指标，能够完整以及直接反映工作内容或履职内容，例如设置“委员提案数量”“优秀提案数量”等体现主要职责内容的产出数量指标，对“活动天数”设置为能够直接反映工作内容的“视察、调研天数”等。四是建议客观、严谨地开展绩效自评。对于项目绩效自评中发现存在问题的，应根据评分标准客观进行扣分，准确反映项目自评结果；对于在自评过程中发现的问题，应在自评结论中完整地反映，以体现绩效自评的严谨性，合理反映绩效自评结论。</w:t>
      </w:r>
    </w:p>
    <w:p w14:paraId="2D3049F0">
      <w:pPr>
        <w:ind w:left="0" w:leftChars="0" w:firstLine="0" w:firstLineChars="0"/>
        <w:jc w:val="both"/>
        <w:rPr>
          <w:rFonts w:ascii="仿宋_GB2312" w:cs="Times New Roman"/>
          <w:sz w:val="32"/>
          <w:szCs w:val="32"/>
        </w:rPr>
      </w:pPr>
    </w:p>
    <w:p w14:paraId="0732AD83">
      <w:pPr>
        <w:widowControl w:val="0"/>
        <w:spacing w:line="240" w:lineRule="auto"/>
        <w:ind w:firstLine="0" w:firstLineChars="0"/>
        <w:jc w:val="left"/>
        <w:rPr>
          <w:rFonts w:ascii="仿宋_GB2312" w:cs="Times New Roman"/>
          <w:sz w:val="32"/>
          <w:szCs w:val="32"/>
        </w:rPr>
      </w:pPr>
      <w:r>
        <w:rPr>
          <w:rFonts w:hint="eastAsia" w:ascii="仿宋_GB2312" w:cs="Times New Roman"/>
          <w:sz w:val="32"/>
          <w:szCs w:val="32"/>
        </w:rPr>
        <w:t>附件：中国人民政治协商会议广东省仁化县委员会办公室2023年度部门整体支出绩效评价指标评分表</w:t>
      </w:r>
    </w:p>
    <w:p w14:paraId="3C0B2D91">
      <w:pPr>
        <w:ind w:firstLine="0" w:firstLineChars="0"/>
        <w:jc w:val="both"/>
        <w:rPr>
          <w:rFonts w:cs="Times New Roman"/>
          <w:sz w:val="32"/>
          <w:szCs w:val="32"/>
        </w:rPr>
        <w:sectPr>
          <w:footerReference r:id="rId13" w:type="default"/>
          <w:pgSz w:w="11906" w:h="16838"/>
          <w:pgMar w:top="1440" w:right="1800" w:bottom="1440" w:left="1800" w:header="851" w:footer="850" w:gutter="0"/>
          <w:pgNumType w:start="1"/>
          <w:cols w:space="425" w:num="1"/>
          <w:docGrid w:type="lines" w:linePitch="312" w:charSpace="0"/>
        </w:sectPr>
      </w:pPr>
    </w:p>
    <w:p w14:paraId="4BEAEC45">
      <w:pPr>
        <w:pStyle w:val="15"/>
        <w:widowControl w:val="0"/>
        <w:adjustRightInd w:val="0"/>
        <w:snapToGrid w:val="0"/>
        <w:spacing w:before="0" w:after="0" w:line="240" w:lineRule="auto"/>
        <w:ind w:firstLine="0" w:firstLineChars="0"/>
        <w:jc w:val="left"/>
        <w:rPr>
          <w:rFonts w:ascii="Times New Roman" w:hAnsi="Times New Roman" w:eastAsia="仿宋_GB2312" w:cs="Times New Roman"/>
          <w:b w:val="0"/>
          <w:bCs w:val="0"/>
        </w:rPr>
      </w:pPr>
      <w:bookmarkStart w:id="103" w:name="_Toc27504"/>
      <w:bookmarkStart w:id="104" w:name="_Toc110598416"/>
      <w:bookmarkStart w:id="105" w:name="_Toc20613"/>
      <w:bookmarkStart w:id="106" w:name="_Toc173768211"/>
      <w:bookmarkStart w:id="107" w:name="_Toc15109"/>
      <w:bookmarkStart w:id="108" w:name="_Toc12706"/>
      <w:r>
        <w:rPr>
          <w:rFonts w:ascii="Times New Roman" w:hAnsi="Times New Roman" w:eastAsia="仿宋_GB2312" w:cs="Times New Roman"/>
          <w:b w:val="0"/>
          <w:bCs w:val="0"/>
        </w:rPr>
        <w:t>附件</w:t>
      </w:r>
      <w:bookmarkEnd w:id="103"/>
      <w:bookmarkEnd w:id="104"/>
      <w:bookmarkEnd w:id="105"/>
      <w:bookmarkEnd w:id="106"/>
      <w:bookmarkEnd w:id="107"/>
      <w:bookmarkEnd w:id="108"/>
      <w:r>
        <w:rPr>
          <w:rFonts w:ascii="Times New Roman" w:hAnsi="Times New Roman" w:eastAsia="仿宋_GB2312" w:cs="Times New Roman"/>
          <w:b w:val="0"/>
          <w:bCs w:val="0"/>
        </w:rPr>
        <w:t xml:space="preserve"> </w:t>
      </w:r>
    </w:p>
    <w:p w14:paraId="01971DF2">
      <w:pPr>
        <w:widowControl w:val="0"/>
        <w:adjustRightInd w:val="0"/>
        <w:snapToGrid w:val="0"/>
        <w:spacing w:line="240" w:lineRule="auto"/>
        <w:ind w:firstLine="0" w:firstLineChars="0"/>
        <w:jc w:val="center"/>
        <w:rPr>
          <w:rFonts w:eastAsia="方正小标宋简体" w:cs="Times New Roman"/>
          <w:sz w:val="32"/>
          <w:szCs w:val="32"/>
        </w:rPr>
      </w:pPr>
      <w:r>
        <w:rPr>
          <w:rFonts w:hint="eastAsia" w:eastAsia="方正小标宋简体" w:cs="Times New Roman"/>
          <w:sz w:val="32"/>
          <w:szCs w:val="32"/>
        </w:rPr>
        <w:t>中国人民政治协商会议广东省仁化县委员会办公室</w:t>
      </w:r>
      <w:r>
        <w:rPr>
          <w:rFonts w:eastAsia="方正小标宋简体" w:cs="Times New Roman"/>
          <w:sz w:val="32"/>
          <w:szCs w:val="32"/>
        </w:rPr>
        <w:t>202</w:t>
      </w:r>
      <w:r>
        <w:rPr>
          <w:rFonts w:hint="eastAsia" w:eastAsia="方正小标宋简体" w:cs="Times New Roman"/>
          <w:sz w:val="32"/>
          <w:szCs w:val="32"/>
        </w:rPr>
        <w:t>3</w:t>
      </w:r>
      <w:r>
        <w:rPr>
          <w:rFonts w:eastAsia="方正小标宋简体" w:cs="Times New Roman"/>
          <w:sz w:val="32"/>
          <w:szCs w:val="32"/>
        </w:rPr>
        <w:t>年</w:t>
      </w:r>
      <w:r>
        <w:rPr>
          <w:rFonts w:hint="eastAsia" w:eastAsia="方正小标宋简体" w:cs="Times New Roman"/>
          <w:sz w:val="32"/>
          <w:szCs w:val="32"/>
        </w:rPr>
        <w:t>度</w:t>
      </w:r>
      <w:r>
        <w:rPr>
          <w:rFonts w:eastAsia="方正小标宋简体" w:cs="Times New Roman"/>
          <w:sz w:val="32"/>
          <w:szCs w:val="32"/>
        </w:rPr>
        <w:t>部门整体支出绩效评价</w:t>
      </w:r>
      <w:r>
        <w:rPr>
          <w:rFonts w:hint="eastAsia" w:eastAsia="方正小标宋简体" w:cs="Times New Roman"/>
          <w:sz w:val="32"/>
          <w:szCs w:val="32"/>
        </w:rPr>
        <w:t>指标</w:t>
      </w:r>
      <w:r>
        <w:rPr>
          <w:rFonts w:eastAsia="方正小标宋简体" w:cs="Times New Roman"/>
          <w:sz w:val="32"/>
          <w:szCs w:val="32"/>
        </w:rPr>
        <w:t>评分表</w:t>
      </w:r>
    </w:p>
    <w:tbl>
      <w:tblPr>
        <w:tblStyle w:val="17"/>
        <w:tblW w:w="14739" w:type="dxa"/>
        <w:tblInd w:w="-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736"/>
        <w:gridCol w:w="682"/>
        <w:gridCol w:w="709"/>
        <w:gridCol w:w="1180"/>
        <w:gridCol w:w="709"/>
        <w:gridCol w:w="2408"/>
        <w:gridCol w:w="4566"/>
        <w:gridCol w:w="851"/>
        <w:gridCol w:w="2258"/>
      </w:tblGrid>
      <w:tr w14:paraId="225C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4656" w:type="dxa"/>
            <w:gridSpan w:val="6"/>
            <w:vAlign w:val="center"/>
          </w:tcPr>
          <w:p w14:paraId="63A7C3ED">
            <w:pPr>
              <w:adjustRightInd w:val="0"/>
              <w:snapToGrid w:val="0"/>
              <w:spacing w:line="320" w:lineRule="exact"/>
              <w:ind w:firstLine="0" w:firstLineChars="0"/>
              <w:jc w:val="center"/>
              <w:textAlignment w:val="center"/>
              <w:rPr>
                <w:rFonts w:ascii="仿宋_GB2312"/>
                <w:b/>
                <w:bCs/>
                <w:sz w:val="18"/>
                <w:szCs w:val="18"/>
              </w:rPr>
            </w:pPr>
            <w:r>
              <w:rPr>
                <w:rFonts w:hint="eastAsia" w:ascii="仿宋_GB2312"/>
                <w:b/>
                <w:bCs/>
                <w:sz w:val="18"/>
                <w:szCs w:val="18"/>
                <w:lang w:bidi="ar"/>
              </w:rPr>
              <w:t>评价指标</w:t>
            </w:r>
          </w:p>
        </w:tc>
        <w:tc>
          <w:tcPr>
            <w:tcW w:w="2408" w:type="dxa"/>
            <w:vMerge w:val="restart"/>
            <w:vAlign w:val="center"/>
          </w:tcPr>
          <w:p w14:paraId="72BFDBAF">
            <w:pPr>
              <w:adjustRightInd w:val="0"/>
              <w:snapToGrid w:val="0"/>
              <w:spacing w:line="320" w:lineRule="exact"/>
              <w:ind w:firstLine="0" w:firstLineChars="0"/>
              <w:jc w:val="center"/>
              <w:textAlignment w:val="center"/>
              <w:rPr>
                <w:rFonts w:ascii="仿宋_GB2312"/>
                <w:b/>
                <w:bCs/>
                <w:sz w:val="18"/>
                <w:szCs w:val="18"/>
              </w:rPr>
            </w:pPr>
            <w:r>
              <w:rPr>
                <w:rFonts w:hint="eastAsia" w:ascii="仿宋_GB2312"/>
                <w:b/>
                <w:bCs/>
                <w:sz w:val="18"/>
                <w:szCs w:val="18"/>
                <w:lang w:bidi="ar"/>
              </w:rPr>
              <w:t>指标说明</w:t>
            </w:r>
          </w:p>
        </w:tc>
        <w:tc>
          <w:tcPr>
            <w:tcW w:w="4566" w:type="dxa"/>
            <w:vMerge w:val="restart"/>
            <w:vAlign w:val="center"/>
          </w:tcPr>
          <w:p w14:paraId="570C920A">
            <w:pPr>
              <w:adjustRightInd w:val="0"/>
              <w:snapToGrid w:val="0"/>
              <w:spacing w:line="320" w:lineRule="exact"/>
              <w:ind w:firstLine="0" w:firstLineChars="0"/>
              <w:jc w:val="center"/>
              <w:textAlignment w:val="center"/>
              <w:rPr>
                <w:rFonts w:ascii="仿宋_GB2312"/>
                <w:b/>
                <w:bCs/>
                <w:sz w:val="18"/>
                <w:szCs w:val="18"/>
              </w:rPr>
            </w:pPr>
            <w:r>
              <w:rPr>
                <w:rFonts w:hint="eastAsia" w:ascii="仿宋_GB2312"/>
                <w:b/>
                <w:bCs/>
                <w:sz w:val="18"/>
                <w:szCs w:val="18"/>
                <w:lang w:bidi="ar"/>
              </w:rPr>
              <w:t>评分标准</w:t>
            </w:r>
          </w:p>
        </w:tc>
        <w:tc>
          <w:tcPr>
            <w:tcW w:w="851" w:type="dxa"/>
            <w:vMerge w:val="restart"/>
            <w:vAlign w:val="center"/>
          </w:tcPr>
          <w:p w14:paraId="40181FDC">
            <w:pPr>
              <w:adjustRightInd w:val="0"/>
              <w:snapToGrid w:val="0"/>
              <w:spacing w:line="320" w:lineRule="exact"/>
              <w:ind w:firstLine="0" w:firstLineChars="0"/>
              <w:jc w:val="center"/>
              <w:textAlignment w:val="center"/>
              <w:rPr>
                <w:rFonts w:ascii="仿宋_GB2312"/>
                <w:b/>
                <w:bCs/>
                <w:sz w:val="18"/>
                <w:szCs w:val="18"/>
              </w:rPr>
            </w:pPr>
            <w:r>
              <w:rPr>
                <w:rFonts w:hint="eastAsia" w:ascii="仿宋_GB2312"/>
                <w:b/>
                <w:bCs/>
                <w:sz w:val="18"/>
                <w:szCs w:val="18"/>
              </w:rPr>
              <w:t>得分</w:t>
            </w:r>
          </w:p>
        </w:tc>
        <w:tc>
          <w:tcPr>
            <w:tcW w:w="2258" w:type="dxa"/>
            <w:vMerge w:val="restart"/>
            <w:vAlign w:val="center"/>
          </w:tcPr>
          <w:p w14:paraId="68036B79">
            <w:pPr>
              <w:adjustRightInd w:val="0"/>
              <w:snapToGrid w:val="0"/>
              <w:spacing w:line="320" w:lineRule="exact"/>
              <w:ind w:firstLine="0" w:firstLineChars="0"/>
              <w:jc w:val="center"/>
              <w:textAlignment w:val="center"/>
              <w:rPr>
                <w:rFonts w:ascii="仿宋_GB2312"/>
                <w:b/>
                <w:bCs/>
                <w:sz w:val="18"/>
                <w:szCs w:val="18"/>
              </w:rPr>
            </w:pPr>
            <w:r>
              <w:rPr>
                <w:rFonts w:hint="eastAsia" w:ascii="仿宋_GB2312"/>
                <w:b/>
                <w:bCs/>
                <w:sz w:val="18"/>
                <w:szCs w:val="18"/>
              </w:rPr>
              <w:t>扣分理由</w:t>
            </w:r>
          </w:p>
        </w:tc>
      </w:tr>
      <w:tr w14:paraId="38D3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Align w:val="center"/>
          </w:tcPr>
          <w:p w14:paraId="4EAF9227">
            <w:pPr>
              <w:adjustRightInd w:val="0"/>
              <w:snapToGrid w:val="0"/>
              <w:spacing w:line="320" w:lineRule="exact"/>
              <w:ind w:firstLine="0" w:firstLineChars="0"/>
              <w:jc w:val="center"/>
              <w:textAlignment w:val="center"/>
              <w:rPr>
                <w:rFonts w:ascii="仿宋_GB2312"/>
                <w:b/>
                <w:bCs/>
                <w:sz w:val="18"/>
                <w:szCs w:val="18"/>
              </w:rPr>
            </w:pPr>
            <w:r>
              <w:rPr>
                <w:rFonts w:hint="eastAsia" w:ascii="仿宋_GB2312"/>
                <w:b/>
                <w:bCs/>
                <w:sz w:val="18"/>
                <w:szCs w:val="18"/>
                <w:lang w:bidi="ar"/>
              </w:rPr>
              <w:t>一级指标</w:t>
            </w:r>
          </w:p>
        </w:tc>
        <w:tc>
          <w:tcPr>
            <w:tcW w:w="736" w:type="dxa"/>
            <w:vAlign w:val="center"/>
          </w:tcPr>
          <w:p w14:paraId="3BABC672">
            <w:pPr>
              <w:adjustRightInd w:val="0"/>
              <w:snapToGrid w:val="0"/>
              <w:spacing w:line="320" w:lineRule="exact"/>
              <w:ind w:firstLine="0" w:firstLineChars="0"/>
              <w:jc w:val="center"/>
              <w:textAlignment w:val="center"/>
              <w:rPr>
                <w:rFonts w:ascii="仿宋_GB2312"/>
                <w:b/>
                <w:bCs/>
                <w:sz w:val="18"/>
                <w:szCs w:val="18"/>
              </w:rPr>
            </w:pPr>
            <w:r>
              <w:rPr>
                <w:rFonts w:hint="eastAsia" w:ascii="仿宋_GB2312"/>
                <w:b/>
                <w:bCs/>
                <w:sz w:val="18"/>
                <w:szCs w:val="18"/>
                <w:lang w:bidi="ar"/>
              </w:rPr>
              <w:t>指标分值</w:t>
            </w:r>
          </w:p>
        </w:tc>
        <w:tc>
          <w:tcPr>
            <w:tcW w:w="682" w:type="dxa"/>
            <w:vAlign w:val="center"/>
          </w:tcPr>
          <w:p w14:paraId="2B9A07D1">
            <w:pPr>
              <w:adjustRightInd w:val="0"/>
              <w:snapToGrid w:val="0"/>
              <w:spacing w:line="320" w:lineRule="exact"/>
              <w:ind w:firstLine="0" w:firstLineChars="0"/>
              <w:jc w:val="center"/>
              <w:textAlignment w:val="center"/>
              <w:rPr>
                <w:rFonts w:ascii="仿宋_GB2312"/>
                <w:b/>
                <w:bCs/>
                <w:sz w:val="18"/>
                <w:szCs w:val="18"/>
              </w:rPr>
            </w:pPr>
            <w:r>
              <w:rPr>
                <w:rFonts w:hint="eastAsia" w:ascii="仿宋_GB2312"/>
                <w:b/>
                <w:bCs/>
                <w:sz w:val="18"/>
                <w:szCs w:val="18"/>
                <w:lang w:bidi="ar"/>
              </w:rPr>
              <w:t>二级指标</w:t>
            </w:r>
          </w:p>
        </w:tc>
        <w:tc>
          <w:tcPr>
            <w:tcW w:w="709" w:type="dxa"/>
            <w:vAlign w:val="center"/>
          </w:tcPr>
          <w:p w14:paraId="534E733D">
            <w:pPr>
              <w:adjustRightInd w:val="0"/>
              <w:snapToGrid w:val="0"/>
              <w:spacing w:line="320" w:lineRule="exact"/>
              <w:ind w:firstLine="0" w:firstLineChars="0"/>
              <w:jc w:val="center"/>
              <w:textAlignment w:val="center"/>
              <w:rPr>
                <w:rFonts w:ascii="仿宋_GB2312"/>
                <w:b/>
                <w:bCs/>
                <w:sz w:val="18"/>
                <w:szCs w:val="18"/>
              </w:rPr>
            </w:pPr>
            <w:r>
              <w:rPr>
                <w:rFonts w:hint="eastAsia" w:ascii="仿宋_GB2312"/>
                <w:b/>
                <w:bCs/>
                <w:sz w:val="18"/>
                <w:szCs w:val="18"/>
                <w:lang w:bidi="ar"/>
              </w:rPr>
              <w:t>指标分值</w:t>
            </w:r>
          </w:p>
        </w:tc>
        <w:tc>
          <w:tcPr>
            <w:tcW w:w="1180" w:type="dxa"/>
            <w:vAlign w:val="center"/>
          </w:tcPr>
          <w:p w14:paraId="3D10C8B5">
            <w:pPr>
              <w:adjustRightInd w:val="0"/>
              <w:snapToGrid w:val="0"/>
              <w:spacing w:line="320" w:lineRule="exact"/>
              <w:ind w:firstLine="0" w:firstLineChars="0"/>
              <w:jc w:val="center"/>
              <w:textAlignment w:val="center"/>
              <w:rPr>
                <w:rFonts w:ascii="仿宋_GB2312"/>
                <w:b/>
                <w:bCs/>
                <w:sz w:val="18"/>
                <w:szCs w:val="18"/>
              </w:rPr>
            </w:pPr>
            <w:r>
              <w:rPr>
                <w:rFonts w:hint="eastAsia" w:ascii="仿宋_GB2312"/>
                <w:b/>
                <w:bCs/>
                <w:sz w:val="18"/>
                <w:szCs w:val="18"/>
                <w:lang w:bidi="ar"/>
              </w:rPr>
              <w:t>三级指标</w:t>
            </w:r>
          </w:p>
        </w:tc>
        <w:tc>
          <w:tcPr>
            <w:tcW w:w="709" w:type="dxa"/>
            <w:vAlign w:val="center"/>
          </w:tcPr>
          <w:p w14:paraId="358FC345">
            <w:pPr>
              <w:adjustRightInd w:val="0"/>
              <w:snapToGrid w:val="0"/>
              <w:spacing w:line="320" w:lineRule="exact"/>
              <w:ind w:firstLine="0" w:firstLineChars="0"/>
              <w:jc w:val="center"/>
              <w:textAlignment w:val="center"/>
              <w:rPr>
                <w:rFonts w:ascii="仿宋_GB2312"/>
                <w:b/>
                <w:bCs/>
                <w:sz w:val="18"/>
                <w:szCs w:val="18"/>
              </w:rPr>
            </w:pPr>
            <w:r>
              <w:rPr>
                <w:rFonts w:hint="eastAsia" w:ascii="仿宋_GB2312"/>
                <w:b/>
                <w:bCs/>
                <w:sz w:val="18"/>
                <w:szCs w:val="18"/>
                <w:lang w:bidi="ar"/>
              </w:rPr>
              <w:t>指标分值</w:t>
            </w:r>
          </w:p>
        </w:tc>
        <w:tc>
          <w:tcPr>
            <w:tcW w:w="2408" w:type="dxa"/>
            <w:vMerge w:val="continue"/>
            <w:vAlign w:val="center"/>
          </w:tcPr>
          <w:p w14:paraId="5660082B">
            <w:pPr>
              <w:adjustRightInd w:val="0"/>
              <w:snapToGrid w:val="0"/>
              <w:spacing w:line="320" w:lineRule="exact"/>
              <w:ind w:firstLine="0" w:firstLineChars="0"/>
              <w:jc w:val="center"/>
              <w:rPr>
                <w:rFonts w:ascii="仿宋_GB2312"/>
                <w:sz w:val="18"/>
                <w:szCs w:val="18"/>
              </w:rPr>
            </w:pPr>
          </w:p>
        </w:tc>
        <w:tc>
          <w:tcPr>
            <w:tcW w:w="4566" w:type="dxa"/>
            <w:vMerge w:val="continue"/>
            <w:vAlign w:val="center"/>
          </w:tcPr>
          <w:p w14:paraId="6570D3A7">
            <w:pPr>
              <w:adjustRightInd w:val="0"/>
              <w:snapToGrid w:val="0"/>
              <w:spacing w:line="320" w:lineRule="exact"/>
              <w:ind w:firstLine="0" w:firstLineChars="0"/>
              <w:jc w:val="center"/>
              <w:rPr>
                <w:rFonts w:ascii="仿宋_GB2312"/>
                <w:sz w:val="18"/>
                <w:szCs w:val="18"/>
              </w:rPr>
            </w:pPr>
          </w:p>
        </w:tc>
        <w:tc>
          <w:tcPr>
            <w:tcW w:w="851" w:type="dxa"/>
            <w:vMerge w:val="continue"/>
          </w:tcPr>
          <w:p w14:paraId="516772AA">
            <w:pPr>
              <w:adjustRightInd w:val="0"/>
              <w:snapToGrid w:val="0"/>
              <w:spacing w:line="320" w:lineRule="exact"/>
              <w:ind w:firstLine="0" w:firstLineChars="0"/>
              <w:jc w:val="center"/>
              <w:rPr>
                <w:rFonts w:ascii="仿宋_GB2312"/>
                <w:sz w:val="18"/>
                <w:szCs w:val="18"/>
              </w:rPr>
            </w:pPr>
          </w:p>
        </w:tc>
        <w:tc>
          <w:tcPr>
            <w:tcW w:w="2258" w:type="dxa"/>
            <w:vMerge w:val="continue"/>
          </w:tcPr>
          <w:p w14:paraId="356D8B59">
            <w:pPr>
              <w:adjustRightInd w:val="0"/>
              <w:snapToGrid w:val="0"/>
              <w:spacing w:line="320" w:lineRule="exact"/>
              <w:ind w:firstLine="0" w:firstLineChars="0"/>
              <w:jc w:val="center"/>
              <w:rPr>
                <w:rFonts w:ascii="仿宋_GB2312"/>
                <w:sz w:val="18"/>
                <w:szCs w:val="18"/>
              </w:rPr>
            </w:pPr>
          </w:p>
        </w:tc>
      </w:tr>
      <w:tr w14:paraId="02D0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restart"/>
            <w:vAlign w:val="center"/>
          </w:tcPr>
          <w:p w14:paraId="013A4BEC">
            <w:pPr>
              <w:adjustRightInd w:val="0"/>
              <w:snapToGrid w:val="0"/>
              <w:spacing w:line="320" w:lineRule="exact"/>
              <w:ind w:firstLine="0" w:firstLineChars="0"/>
              <w:jc w:val="center"/>
              <w:rPr>
                <w:rFonts w:ascii="仿宋_GB2312"/>
                <w:sz w:val="18"/>
                <w:szCs w:val="18"/>
              </w:rPr>
            </w:pPr>
            <w:r>
              <w:rPr>
                <w:rFonts w:hint="eastAsia" w:ascii="仿宋_GB2312"/>
                <w:sz w:val="18"/>
                <w:szCs w:val="18"/>
              </w:rPr>
              <w:t>履职效能</w:t>
            </w:r>
          </w:p>
        </w:tc>
        <w:tc>
          <w:tcPr>
            <w:tcW w:w="736" w:type="dxa"/>
            <w:vMerge w:val="restart"/>
            <w:vAlign w:val="center"/>
          </w:tcPr>
          <w:p w14:paraId="661ABCC5">
            <w:pPr>
              <w:adjustRightInd w:val="0"/>
              <w:snapToGrid w:val="0"/>
              <w:spacing w:line="320" w:lineRule="exact"/>
              <w:ind w:firstLine="0" w:firstLineChars="0"/>
              <w:jc w:val="center"/>
              <w:rPr>
                <w:rFonts w:ascii="仿宋_GB2312"/>
                <w:sz w:val="18"/>
                <w:szCs w:val="18"/>
              </w:rPr>
            </w:pPr>
            <w:r>
              <w:rPr>
                <w:rFonts w:hint="eastAsia" w:ascii="仿宋_GB2312"/>
                <w:sz w:val="18"/>
                <w:szCs w:val="18"/>
              </w:rPr>
              <w:t>40</w:t>
            </w:r>
          </w:p>
        </w:tc>
        <w:tc>
          <w:tcPr>
            <w:tcW w:w="682" w:type="dxa"/>
            <w:vMerge w:val="restart"/>
            <w:vAlign w:val="center"/>
          </w:tcPr>
          <w:p w14:paraId="204E508A">
            <w:pPr>
              <w:adjustRightInd w:val="0"/>
              <w:snapToGrid w:val="0"/>
              <w:spacing w:line="320" w:lineRule="exact"/>
              <w:ind w:firstLine="0" w:firstLineChars="0"/>
              <w:jc w:val="center"/>
              <w:rPr>
                <w:rFonts w:ascii="仿宋_GB2312"/>
                <w:sz w:val="18"/>
                <w:szCs w:val="18"/>
              </w:rPr>
            </w:pPr>
            <w:r>
              <w:rPr>
                <w:rFonts w:hint="eastAsia" w:ascii="仿宋_GB2312"/>
                <w:sz w:val="18"/>
                <w:szCs w:val="18"/>
              </w:rPr>
              <w:t>整体效能（产出指标）</w:t>
            </w:r>
          </w:p>
        </w:tc>
        <w:tc>
          <w:tcPr>
            <w:tcW w:w="709" w:type="dxa"/>
            <w:vMerge w:val="restart"/>
            <w:vAlign w:val="center"/>
          </w:tcPr>
          <w:p w14:paraId="698C1705">
            <w:pPr>
              <w:adjustRightInd w:val="0"/>
              <w:snapToGrid w:val="0"/>
              <w:spacing w:line="320" w:lineRule="exact"/>
              <w:ind w:firstLine="0" w:firstLineChars="0"/>
              <w:jc w:val="center"/>
              <w:rPr>
                <w:rFonts w:ascii="仿宋_GB2312"/>
                <w:sz w:val="18"/>
                <w:szCs w:val="18"/>
              </w:rPr>
            </w:pPr>
            <w:r>
              <w:rPr>
                <w:rFonts w:hint="eastAsia" w:ascii="仿宋_GB2312"/>
                <w:sz w:val="18"/>
                <w:szCs w:val="18"/>
              </w:rPr>
              <w:t>20</w:t>
            </w:r>
          </w:p>
        </w:tc>
        <w:tc>
          <w:tcPr>
            <w:tcW w:w="1180" w:type="dxa"/>
            <w:vAlign w:val="center"/>
          </w:tcPr>
          <w:p w14:paraId="56157337">
            <w:pPr>
              <w:adjustRightInd w:val="0"/>
              <w:snapToGrid w:val="0"/>
              <w:spacing w:line="320" w:lineRule="exact"/>
              <w:ind w:firstLine="0" w:firstLineChars="0"/>
              <w:jc w:val="center"/>
              <w:textAlignment w:val="center"/>
              <w:rPr>
                <w:rFonts w:ascii="仿宋_GB2312"/>
                <w:sz w:val="18"/>
                <w:szCs w:val="18"/>
              </w:rPr>
            </w:pPr>
            <w:r>
              <w:rPr>
                <w:rFonts w:hint="eastAsia" w:ascii="仿宋_GB2312" w:hAnsi="仿宋_GB2312" w:cs="仿宋_GB2312"/>
                <w:sz w:val="18"/>
                <w:szCs w:val="18"/>
              </w:rPr>
              <w:t>政协会议召开完成率</w:t>
            </w:r>
          </w:p>
        </w:tc>
        <w:tc>
          <w:tcPr>
            <w:tcW w:w="709" w:type="dxa"/>
            <w:vAlign w:val="center"/>
          </w:tcPr>
          <w:p w14:paraId="687C0FDF">
            <w:pPr>
              <w:adjustRightInd w:val="0"/>
              <w:snapToGrid w:val="0"/>
              <w:spacing w:line="320" w:lineRule="exact"/>
              <w:ind w:firstLine="0" w:firstLineChars="0"/>
              <w:jc w:val="center"/>
              <w:textAlignment w:val="center"/>
              <w:rPr>
                <w:rFonts w:ascii="仿宋_GB2312"/>
                <w:sz w:val="18"/>
                <w:szCs w:val="18"/>
              </w:rPr>
            </w:pPr>
            <w:r>
              <w:rPr>
                <w:rFonts w:hint="eastAsia" w:ascii="仿宋_GB2312" w:hAnsi="仿宋_GB2312" w:cs="仿宋_GB2312"/>
                <w:sz w:val="18"/>
                <w:szCs w:val="18"/>
              </w:rPr>
              <w:t>4</w:t>
            </w:r>
          </w:p>
        </w:tc>
        <w:tc>
          <w:tcPr>
            <w:tcW w:w="2408" w:type="dxa"/>
            <w:vAlign w:val="center"/>
          </w:tcPr>
          <w:p w14:paraId="2714912D">
            <w:pPr>
              <w:adjustRightInd w:val="0"/>
              <w:snapToGrid w:val="0"/>
              <w:spacing w:line="320" w:lineRule="exact"/>
              <w:ind w:firstLine="0" w:firstLineChars="0"/>
              <w:textAlignment w:val="center"/>
              <w:rPr>
                <w:rFonts w:ascii="仿宋_GB2312"/>
                <w:sz w:val="18"/>
                <w:szCs w:val="18"/>
              </w:rPr>
            </w:pPr>
            <w:r>
              <w:rPr>
                <w:rFonts w:hint="eastAsia" w:ascii="仿宋_GB2312" w:hAnsi="仿宋_GB2312" w:cs="仿宋_GB2312"/>
                <w:sz w:val="18"/>
                <w:szCs w:val="18"/>
              </w:rPr>
              <w:t>反映部门履行召开政协各项会议的会务工作完成情况。</w:t>
            </w:r>
          </w:p>
        </w:tc>
        <w:tc>
          <w:tcPr>
            <w:tcW w:w="4566" w:type="dxa"/>
            <w:vAlign w:val="center"/>
          </w:tcPr>
          <w:p w14:paraId="7A5E94B2">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rPr>
              <w:t>部门完成政协年度各项会议召开计划的，得4分。否则，根据完成比例计算得分。</w:t>
            </w:r>
          </w:p>
        </w:tc>
        <w:tc>
          <w:tcPr>
            <w:tcW w:w="851" w:type="dxa"/>
            <w:vAlign w:val="center"/>
          </w:tcPr>
          <w:p w14:paraId="2931399D">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rPr>
              <w:t>4</w:t>
            </w:r>
          </w:p>
        </w:tc>
        <w:tc>
          <w:tcPr>
            <w:tcW w:w="2258" w:type="dxa"/>
            <w:vAlign w:val="center"/>
          </w:tcPr>
          <w:p w14:paraId="60579231">
            <w:pPr>
              <w:adjustRightInd w:val="0"/>
              <w:snapToGrid w:val="0"/>
              <w:spacing w:line="320" w:lineRule="exact"/>
              <w:ind w:firstLine="0" w:firstLineChars="0"/>
              <w:textAlignment w:val="center"/>
              <w:rPr>
                <w:rFonts w:ascii="仿宋_GB2312"/>
                <w:sz w:val="18"/>
                <w:szCs w:val="18"/>
              </w:rPr>
            </w:pPr>
          </w:p>
        </w:tc>
      </w:tr>
      <w:tr w14:paraId="70A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16335AF2">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244BC6C2">
            <w:pPr>
              <w:adjustRightInd w:val="0"/>
              <w:snapToGrid w:val="0"/>
              <w:spacing w:line="320" w:lineRule="exact"/>
              <w:ind w:firstLine="0" w:firstLineChars="0"/>
              <w:jc w:val="center"/>
              <w:rPr>
                <w:rFonts w:ascii="仿宋_GB2312"/>
                <w:sz w:val="18"/>
                <w:szCs w:val="18"/>
              </w:rPr>
            </w:pPr>
          </w:p>
        </w:tc>
        <w:tc>
          <w:tcPr>
            <w:tcW w:w="682" w:type="dxa"/>
            <w:vMerge w:val="continue"/>
            <w:vAlign w:val="center"/>
          </w:tcPr>
          <w:p w14:paraId="5D882A88">
            <w:pPr>
              <w:adjustRightInd w:val="0"/>
              <w:snapToGrid w:val="0"/>
              <w:spacing w:line="320" w:lineRule="exact"/>
              <w:ind w:firstLine="0" w:firstLineChars="0"/>
              <w:jc w:val="center"/>
              <w:textAlignment w:val="center"/>
              <w:rPr>
                <w:rFonts w:ascii="仿宋_GB2312"/>
                <w:sz w:val="18"/>
                <w:szCs w:val="18"/>
              </w:rPr>
            </w:pPr>
          </w:p>
        </w:tc>
        <w:tc>
          <w:tcPr>
            <w:tcW w:w="709" w:type="dxa"/>
            <w:vMerge w:val="continue"/>
            <w:vAlign w:val="center"/>
          </w:tcPr>
          <w:p w14:paraId="3ABBB901">
            <w:pPr>
              <w:adjustRightInd w:val="0"/>
              <w:snapToGrid w:val="0"/>
              <w:spacing w:line="320" w:lineRule="exact"/>
              <w:ind w:firstLine="0" w:firstLineChars="0"/>
              <w:jc w:val="center"/>
              <w:textAlignment w:val="center"/>
              <w:rPr>
                <w:rFonts w:ascii="仿宋_GB2312"/>
                <w:sz w:val="18"/>
                <w:szCs w:val="18"/>
              </w:rPr>
            </w:pPr>
          </w:p>
        </w:tc>
        <w:tc>
          <w:tcPr>
            <w:tcW w:w="1180" w:type="dxa"/>
            <w:vAlign w:val="center"/>
          </w:tcPr>
          <w:p w14:paraId="1C66063D">
            <w:pPr>
              <w:adjustRightInd w:val="0"/>
              <w:snapToGrid w:val="0"/>
              <w:spacing w:line="320" w:lineRule="exact"/>
              <w:ind w:firstLine="0" w:firstLineChars="0"/>
              <w:jc w:val="center"/>
              <w:textAlignment w:val="center"/>
              <w:rPr>
                <w:rFonts w:ascii="仿宋_GB2312"/>
                <w:sz w:val="18"/>
                <w:szCs w:val="18"/>
              </w:rPr>
            </w:pPr>
            <w:r>
              <w:rPr>
                <w:rFonts w:hint="eastAsia" w:ascii="仿宋_GB2312" w:hAnsi="仿宋_GB2312" w:cs="仿宋_GB2312"/>
                <w:sz w:val="18"/>
                <w:szCs w:val="18"/>
              </w:rPr>
              <w:t>委员提案提交数量</w:t>
            </w:r>
          </w:p>
        </w:tc>
        <w:tc>
          <w:tcPr>
            <w:tcW w:w="709" w:type="dxa"/>
            <w:vAlign w:val="center"/>
          </w:tcPr>
          <w:p w14:paraId="153F0E3D">
            <w:pPr>
              <w:adjustRightInd w:val="0"/>
              <w:snapToGrid w:val="0"/>
              <w:spacing w:line="320" w:lineRule="exact"/>
              <w:ind w:firstLine="0" w:firstLineChars="0"/>
              <w:jc w:val="center"/>
              <w:textAlignment w:val="center"/>
              <w:rPr>
                <w:rFonts w:ascii="仿宋_GB2312"/>
                <w:sz w:val="18"/>
                <w:szCs w:val="18"/>
              </w:rPr>
            </w:pPr>
            <w:r>
              <w:rPr>
                <w:rFonts w:hint="eastAsia" w:ascii="仿宋_GB2312" w:hAnsi="仿宋_GB2312" w:cs="仿宋_GB2312"/>
                <w:sz w:val="18"/>
                <w:szCs w:val="18"/>
              </w:rPr>
              <w:t>5</w:t>
            </w:r>
          </w:p>
        </w:tc>
        <w:tc>
          <w:tcPr>
            <w:tcW w:w="2408" w:type="dxa"/>
            <w:vAlign w:val="center"/>
          </w:tcPr>
          <w:p w14:paraId="7A634A4B">
            <w:pPr>
              <w:adjustRightInd w:val="0"/>
              <w:snapToGrid w:val="0"/>
              <w:spacing w:line="320" w:lineRule="exact"/>
              <w:ind w:firstLine="0" w:firstLineChars="0"/>
              <w:textAlignment w:val="center"/>
              <w:rPr>
                <w:rFonts w:ascii="仿宋_GB2312"/>
                <w:sz w:val="18"/>
                <w:szCs w:val="18"/>
              </w:rPr>
            </w:pPr>
            <w:r>
              <w:rPr>
                <w:rFonts w:hint="eastAsia" w:ascii="仿宋_GB2312" w:hAnsi="仿宋_GB2312" w:cs="仿宋_GB2312"/>
                <w:sz w:val="18"/>
                <w:szCs w:val="18"/>
              </w:rPr>
              <w:t>反映部门组织、征集、交办委员提案年度计划的完成情况。</w:t>
            </w:r>
          </w:p>
        </w:tc>
        <w:tc>
          <w:tcPr>
            <w:tcW w:w="4566" w:type="dxa"/>
            <w:vAlign w:val="center"/>
          </w:tcPr>
          <w:p w14:paraId="6F047DF7">
            <w:pPr>
              <w:adjustRightInd w:val="0"/>
              <w:snapToGrid w:val="0"/>
              <w:spacing w:line="320" w:lineRule="exact"/>
              <w:ind w:firstLine="0" w:firstLineChars="0"/>
              <w:textAlignment w:val="center"/>
              <w:rPr>
                <w:rFonts w:ascii="仿宋_GB2312"/>
                <w:sz w:val="18"/>
                <w:szCs w:val="18"/>
              </w:rPr>
            </w:pPr>
            <w:r>
              <w:rPr>
                <w:rFonts w:hint="eastAsia" w:ascii="仿宋_GB2312" w:hAnsi="仿宋_GB2312" w:cs="仿宋_GB2312"/>
                <w:sz w:val="18"/>
                <w:szCs w:val="18"/>
              </w:rPr>
              <w:t>2023年部门完成组织、征集、交办委员提案计划任务的，得5分。否则，根据完成比例进行评分。</w:t>
            </w:r>
          </w:p>
        </w:tc>
        <w:tc>
          <w:tcPr>
            <w:tcW w:w="851" w:type="dxa"/>
            <w:vAlign w:val="center"/>
          </w:tcPr>
          <w:p w14:paraId="13C930AB">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rPr>
              <w:t>5</w:t>
            </w:r>
          </w:p>
        </w:tc>
        <w:tc>
          <w:tcPr>
            <w:tcW w:w="2258" w:type="dxa"/>
            <w:vAlign w:val="center"/>
          </w:tcPr>
          <w:p w14:paraId="4A7B4811">
            <w:pPr>
              <w:adjustRightInd w:val="0"/>
              <w:snapToGrid w:val="0"/>
              <w:spacing w:line="320" w:lineRule="exact"/>
              <w:ind w:firstLine="0" w:firstLineChars="0"/>
              <w:textAlignment w:val="center"/>
              <w:rPr>
                <w:rFonts w:ascii="仿宋_GB2312"/>
                <w:sz w:val="18"/>
                <w:szCs w:val="18"/>
              </w:rPr>
            </w:pPr>
          </w:p>
        </w:tc>
      </w:tr>
      <w:tr w14:paraId="001D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074CF624">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0FF379F8">
            <w:pPr>
              <w:adjustRightInd w:val="0"/>
              <w:snapToGrid w:val="0"/>
              <w:spacing w:line="320" w:lineRule="exact"/>
              <w:ind w:firstLine="0" w:firstLineChars="0"/>
              <w:jc w:val="center"/>
              <w:rPr>
                <w:rFonts w:ascii="仿宋_GB2312"/>
                <w:sz w:val="18"/>
                <w:szCs w:val="18"/>
              </w:rPr>
            </w:pPr>
          </w:p>
        </w:tc>
        <w:tc>
          <w:tcPr>
            <w:tcW w:w="682" w:type="dxa"/>
            <w:vMerge w:val="continue"/>
            <w:vAlign w:val="center"/>
          </w:tcPr>
          <w:p w14:paraId="38C0B958">
            <w:pPr>
              <w:adjustRightInd w:val="0"/>
              <w:snapToGrid w:val="0"/>
              <w:spacing w:line="320" w:lineRule="exact"/>
              <w:ind w:firstLine="0" w:firstLineChars="0"/>
              <w:jc w:val="center"/>
              <w:textAlignment w:val="center"/>
              <w:rPr>
                <w:rFonts w:ascii="仿宋_GB2312"/>
                <w:sz w:val="18"/>
                <w:szCs w:val="18"/>
              </w:rPr>
            </w:pPr>
          </w:p>
        </w:tc>
        <w:tc>
          <w:tcPr>
            <w:tcW w:w="709" w:type="dxa"/>
            <w:vMerge w:val="continue"/>
            <w:vAlign w:val="center"/>
          </w:tcPr>
          <w:p w14:paraId="6B317D6C">
            <w:pPr>
              <w:adjustRightInd w:val="0"/>
              <w:snapToGrid w:val="0"/>
              <w:spacing w:line="320" w:lineRule="exact"/>
              <w:ind w:firstLine="0" w:firstLineChars="0"/>
              <w:jc w:val="center"/>
              <w:textAlignment w:val="center"/>
              <w:rPr>
                <w:rFonts w:ascii="仿宋_GB2312"/>
                <w:sz w:val="18"/>
                <w:szCs w:val="18"/>
              </w:rPr>
            </w:pPr>
          </w:p>
        </w:tc>
        <w:tc>
          <w:tcPr>
            <w:tcW w:w="1180" w:type="dxa"/>
            <w:vAlign w:val="center"/>
          </w:tcPr>
          <w:p w14:paraId="0BBF7E55">
            <w:pPr>
              <w:adjustRightInd w:val="0"/>
              <w:snapToGrid w:val="0"/>
              <w:spacing w:line="320" w:lineRule="exact"/>
              <w:ind w:firstLine="0" w:firstLineChars="0"/>
              <w:jc w:val="center"/>
              <w:textAlignment w:val="center"/>
              <w:rPr>
                <w:rFonts w:ascii="仿宋_GB2312"/>
                <w:sz w:val="18"/>
                <w:szCs w:val="18"/>
              </w:rPr>
            </w:pPr>
            <w:r>
              <w:rPr>
                <w:rFonts w:hint="eastAsia" w:ascii="仿宋_GB2312" w:hAnsi="仿宋_GB2312" w:cs="仿宋_GB2312"/>
                <w:sz w:val="18"/>
                <w:szCs w:val="18"/>
              </w:rPr>
              <w:t>委员调研视察任务完成率</w:t>
            </w:r>
          </w:p>
        </w:tc>
        <w:tc>
          <w:tcPr>
            <w:tcW w:w="709" w:type="dxa"/>
            <w:vAlign w:val="center"/>
          </w:tcPr>
          <w:p w14:paraId="2C34C9E7">
            <w:pPr>
              <w:adjustRightInd w:val="0"/>
              <w:snapToGrid w:val="0"/>
              <w:spacing w:line="320" w:lineRule="exact"/>
              <w:ind w:firstLine="0" w:firstLineChars="0"/>
              <w:jc w:val="center"/>
              <w:textAlignment w:val="center"/>
              <w:rPr>
                <w:rFonts w:ascii="仿宋_GB2312"/>
                <w:sz w:val="18"/>
                <w:szCs w:val="18"/>
              </w:rPr>
            </w:pPr>
            <w:r>
              <w:rPr>
                <w:rFonts w:hint="eastAsia" w:ascii="仿宋_GB2312" w:hAnsi="仿宋_GB2312" w:cs="仿宋_GB2312"/>
                <w:sz w:val="18"/>
                <w:szCs w:val="18"/>
              </w:rPr>
              <w:t>4</w:t>
            </w:r>
          </w:p>
        </w:tc>
        <w:tc>
          <w:tcPr>
            <w:tcW w:w="2408" w:type="dxa"/>
            <w:vAlign w:val="center"/>
          </w:tcPr>
          <w:p w14:paraId="44B700E7">
            <w:pPr>
              <w:adjustRightInd w:val="0"/>
              <w:snapToGrid w:val="0"/>
              <w:spacing w:line="320" w:lineRule="exact"/>
              <w:ind w:firstLine="0" w:firstLineChars="0"/>
              <w:textAlignment w:val="center"/>
              <w:rPr>
                <w:rFonts w:ascii="仿宋_GB2312"/>
                <w:sz w:val="18"/>
                <w:szCs w:val="18"/>
              </w:rPr>
            </w:pPr>
            <w:r>
              <w:rPr>
                <w:rFonts w:hint="eastAsia" w:ascii="仿宋_GB2312" w:hAnsi="仿宋_GB2312" w:cs="仿宋_GB2312"/>
                <w:sz w:val="18"/>
                <w:szCs w:val="18"/>
              </w:rPr>
              <w:t>反映部门与委员的联系以及委员视察、调查、座谈、研讨等活动的完成情况。</w:t>
            </w:r>
          </w:p>
        </w:tc>
        <w:tc>
          <w:tcPr>
            <w:tcW w:w="4566" w:type="dxa"/>
            <w:vAlign w:val="center"/>
          </w:tcPr>
          <w:p w14:paraId="0D74FBF7">
            <w:pPr>
              <w:adjustRightInd w:val="0"/>
              <w:snapToGrid w:val="0"/>
              <w:spacing w:line="320" w:lineRule="exact"/>
              <w:ind w:firstLine="0" w:firstLineChars="0"/>
              <w:textAlignment w:val="center"/>
              <w:rPr>
                <w:rFonts w:ascii="仿宋_GB2312"/>
                <w:sz w:val="18"/>
                <w:szCs w:val="18"/>
              </w:rPr>
            </w:pPr>
            <w:r>
              <w:rPr>
                <w:rFonts w:hint="eastAsia" w:ascii="仿宋_GB2312" w:hAnsi="仿宋_GB2312" w:cs="仿宋_GB2312"/>
                <w:sz w:val="18"/>
                <w:szCs w:val="18"/>
              </w:rPr>
              <w:t>2023年部门完成组织、服务委员视察、调查、座谈、研讨等活动计划任务的，得4分。否则，根据完成比例进行评分。</w:t>
            </w:r>
          </w:p>
        </w:tc>
        <w:tc>
          <w:tcPr>
            <w:tcW w:w="851" w:type="dxa"/>
            <w:vAlign w:val="center"/>
          </w:tcPr>
          <w:p w14:paraId="0CDE8A3D">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rPr>
              <w:t>4</w:t>
            </w:r>
          </w:p>
        </w:tc>
        <w:tc>
          <w:tcPr>
            <w:tcW w:w="2258" w:type="dxa"/>
            <w:vAlign w:val="center"/>
          </w:tcPr>
          <w:p w14:paraId="41B912FC">
            <w:pPr>
              <w:adjustRightInd w:val="0"/>
              <w:snapToGrid w:val="0"/>
              <w:spacing w:line="320" w:lineRule="exact"/>
              <w:ind w:firstLine="0" w:firstLineChars="0"/>
              <w:textAlignment w:val="center"/>
              <w:rPr>
                <w:rFonts w:ascii="仿宋_GB2312"/>
                <w:sz w:val="18"/>
                <w:szCs w:val="18"/>
              </w:rPr>
            </w:pPr>
          </w:p>
        </w:tc>
      </w:tr>
      <w:tr w14:paraId="2184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456E6565">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41CCC1DB">
            <w:pPr>
              <w:adjustRightInd w:val="0"/>
              <w:snapToGrid w:val="0"/>
              <w:spacing w:line="320" w:lineRule="exact"/>
              <w:ind w:firstLine="0" w:firstLineChars="0"/>
              <w:jc w:val="center"/>
              <w:rPr>
                <w:rFonts w:ascii="仿宋_GB2312"/>
                <w:sz w:val="18"/>
                <w:szCs w:val="18"/>
              </w:rPr>
            </w:pPr>
          </w:p>
        </w:tc>
        <w:tc>
          <w:tcPr>
            <w:tcW w:w="682" w:type="dxa"/>
            <w:vMerge w:val="continue"/>
            <w:vAlign w:val="center"/>
          </w:tcPr>
          <w:p w14:paraId="3C7A5BD9">
            <w:pPr>
              <w:adjustRightInd w:val="0"/>
              <w:snapToGrid w:val="0"/>
              <w:spacing w:line="320" w:lineRule="exact"/>
              <w:ind w:firstLine="0" w:firstLineChars="0"/>
              <w:jc w:val="center"/>
              <w:textAlignment w:val="center"/>
              <w:rPr>
                <w:rFonts w:ascii="仿宋_GB2312"/>
                <w:sz w:val="18"/>
                <w:szCs w:val="18"/>
              </w:rPr>
            </w:pPr>
          </w:p>
        </w:tc>
        <w:tc>
          <w:tcPr>
            <w:tcW w:w="709" w:type="dxa"/>
            <w:vMerge w:val="continue"/>
            <w:vAlign w:val="center"/>
          </w:tcPr>
          <w:p w14:paraId="5ED1EC13">
            <w:pPr>
              <w:adjustRightInd w:val="0"/>
              <w:snapToGrid w:val="0"/>
              <w:spacing w:line="320" w:lineRule="exact"/>
              <w:ind w:firstLine="0" w:firstLineChars="0"/>
              <w:jc w:val="center"/>
              <w:textAlignment w:val="center"/>
              <w:rPr>
                <w:rFonts w:ascii="仿宋_GB2312"/>
                <w:sz w:val="18"/>
                <w:szCs w:val="18"/>
              </w:rPr>
            </w:pPr>
          </w:p>
        </w:tc>
        <w:tc>
          <w:tcPr>
            <w:tcW w:w="1180" w:type="dxa"/>
            <w:vAlign w:val="center"/>
          </w:tcPr>
          <w:p w14:paraId="447423F0">
            <w:pPr>
              <w:adjustRightInd w:val="0"/>
              <w:snapToGrid w:val="0"/>
              <w:spacing w:line="320" w:lineRule="exact"/>
              <w:ind w:firstLine="0" w:firstLineChars="0"/>
              <w:jc w:val="center"/>
              <w:textAlignment w:val="center"/>
              <w:rPr>
                <w:rFonts w:ascii="仿宋_GB2312"/>
                <w:sz w:val="18"/>
                <w:szCs w:val="18"/>
              </w:rPr>
            </w:pPr>
            <w:r>
              <w:rPr>
                <w:rFonts w:hint="eastAsia" w:ascii="仿宋_GB2312" w:hAnsi="仿宋_GB2312" w:cs="仿宋_GB2312"/>
                <w:sz w:val="18"/>
                <w:szCs w:val="18"/>
              </w:rPr>
              <w:t>政协宣传报道次数</w:t>
            </w:r>
          </w:p>
        </w:tc>
        <w:tc>
          <w:tcPr>
            <w:tcW w:w="709" w:type="dxa"/>
            <w:vAlign w:val="center"/>
          </w:tcPr>
          <w:p w14:paraId="1686E3FD">
            <w:pPr>
              <w:adjustRightInd w:val="0"/>
              <w:snapToGrid w:val="0"/>
              <w:spacing w:line="320" w:lineRule="exact"/>
              <w:ind w:firstLine="0" w:firstLineChars="0"/>
              <w:jc w:val="center"/>
              <w:textAlignment w:val="center"/>
              <w:rPr>
                <w:rFonts w:ascii="仿宋_GB2312"/>
                <w:sz w:val="18"/>
                <w:szCs w:val="18"/>
              </w:rPr>
            </w:pPr>
            <w:r>
              <w:rPr>
                <w:rFonts w:hint="eastAsia" w:ascii="仿宋_GB2312" w:hAnsi="仿宋_GB2312" w:cs="仿宋_GB2312"/>
                <w:sz w:val="18"/>
                <w:szCs w:val="18"/>
              </w:rPr>
              <w:t>4</w:t>
            </w:r>
          </w:p>
        </w:tc>
        <w:tc>
          <w:tcPr>
            <w:tcW w:w="2408" w:type="dxa"/>
            <w:vAlign w:val="center"/>
          </w:tcPr>
          <w:p w14:paraId="46F7FECC">
            <w:pPr>
              <w:adjustRightInd w:val="0"/>
              <w:snapToGrid w:val="0"/>
              <w:spacing w:line="320" w:lineRule="exact"/>
              <w:ind w:firstLine="0" w:firstLineChars="0"/>
              <w:textAlignment w:val="center"/>
              <w:rPr>
                <w:rFonts w:ascii="仿宋_GB2312"/>
                <w:sz w:val="18"/>
                <w:szCs w:val="18"/>
              </w:rPr>
            </w:pPr>
            <w:r>
              <w:rPr>
                <w:rFonts w:hint="eastAsia" w:ascii="仿宋_GB2312" w:hAnsi="仿宋_GB2312" w:cs="仿宋_GB2312"/>
                <w:sz w:val="18"/>
                <w:szCs w:val="18"/>
              </w:rPr>
              <w:t>反映部门宣传报道政协工作的完成情况。</w:t>
            </w:r>
          </w:p>
        </w:tc>
        <w:tc>
          <w:tcPr>
            <w:tcW w:w="4566" w:type="dxa"/>
            <w:vAlign w:val="center"/>
          </w:tcPr>
          <w:p w14:paraId="1E9E489B">
            <w:pPr>
              <w:adjustRightInd w:val="0"/>
              <w:snapToGrid w:val="0"/>
              <w:spacing w:line="320" w:lineRule="exact"/>
              <w:ind w:firstLine="0" w:firstLineChars="0"/>
              <w:textAlignment w:val="center"/>
              <w:rPr>
                <w:rFonts w:ascii="仿宋_GB2312"/>
                <w:sz w:val="18"/>
                <w:szCs w:val="18"/>
              </w:rPr>
            </w:pPr>
            <w:r>
              <w:rPr>
                <w:rFonts w:hint="eastAsia" w:ascii="仿宋_GB2312" w:hAnsi="仿宋_GB2312" w:cs="仿宋_GB2312"/>
                <w:sz w:val="18"/>
                <w:szCs w:val="18"/>
              </w:rPr>
              <w:t>2023年部门完成年度政协宣传报道次数计划的，得4分。否则，根据完成比例进行评分。</w:t>
            </w:r>
          </w:p>
        </w:tc>
        <w:tc>
          <w:tcPr>
            <w:tcW w:w="851" w:type="dxa"/>
            <w:vAlign w:val="center"/>
          </w:tcPr>
          <w:p w14:paraId="42415169">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rPr>
              <w:t>3.6</w:t>
            </w:r>
          </w:p>
        </w:tc>
        <w:tc>
          <w:tcPr>
            <w:tcW w:w="2258" w:type="dxa"/>
            <w:vAlign w:val="center"/>
          </w:tcPr>
          <w:p w14:paraId="6E772D52">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rPr>
              <w:t>一是宣传计划缺少具体的安排。二是未进行宣传联系统计，履职工作成效未能有效体现。</w:t>
            </w:r>
          </w:p>
        </w:tc>
      </w:tr>
      <w:tr w14:paraId="42C8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640" w:type="dxa"/>
            <w:vMerge w:val="continue"/>
            <w:vAlign w:val="center"/>
          </w:tcPr>
          <w:p w14:paraId="283DFF72">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77395946">
            <w:pPr>
              <w:adjustRightInd w:val="0"/>
              <w:snapToGrid w:val="0"/>
              <w:spacing w:line="320" w:lineRule="exact"/>
              <w:ind w:firstLine="0" w:firstLineChars="0"/>
              <w:jc w:val="center"/>
              <w:rPr>
                <w:rFonts w:ascii="仿宋_GB2312"/>
                <w:sz w:val="18"/>
                <w:szCs w:val="18"/>
              </w:rPr>
            </w:pPr>
          </w:p>
        </w:tc>
        <w:tc>
          <w:tcPr>
            <w:tcW w:w="682" w:type="dxa"/>
            <w:vMerge w:val="continue"/>
            <w:vAlign w:val="center"/>
          </w:tcPr>
          <w:p w14:paraId="606E7FB5">
            <w:pPr>
              <w:adjustRightInd w:val="0"/>
              <w:snapToGrid w:val="0"/>
              <w:spacing w:line="320" w:lineRule="exact"/>
              <w:ind w:firstLine="0" w:firstLineChars="0"/>
              <w:jc w:val="center"/>
              <w:textAlignment w:val="center"/>
              <w:rPr>
                <w:rFonts w:ascii="仿宋_GB2312"/>
                <w:sz w:val="18"/>
                <w:szCs w:val="18"/>
              </w:rPr>
            </w:pPr>
          </w:p>
        </w:tc>
        <w:tc>
          <w:tcPr>
            <w:tcW w:w="709" w:type="dxa"/>
            <w:vMerge w:val="continue"/>
            <w:vAlign w:val="center"/>
          </w:tcPr>
          <w:p w14:paraId="0E364FAF">
            <w:pPr>
              <w:adjustRightInd w:val="0"/>
              <w:snapToGrid w:val="0"/>
              <w:spacing w:line="320" w:lineRule="exact"/>
              <w:ind w:firstLine="0" w:firstLineChars="0"/>
              <w:jc w:val="center"/>
              <w:textAlignment w:val="center"/>
              <w:rPr>
                <w:rFonts w:ascii="仿宋_GB2312"/>
                <w:sz w:val="18"/>
                <w:szCs w:val="18"/>
              </w:rPr>
            </w:pPr>
          </w:p>
        </w:tc>
        <w:tc>
          <w:tcPr>
            <w:tcW w:w="1180" w:type="dxa"/>
            <w:vAlign w:val="center"/>
          </w:tcPr>
          <w:p w14:paraId="2824EA5C">
            <w:pPr>
              <w:adjustRightInd w:val="0"/>
              <w:snapToGrid w:val="0"/>
              <w:spacing w:line="320" w:lineRule="exact"/>
              <w:ind w:firstLine="0" w:firstLineChars="0"/>
              <w:jc w:val="center"/>
              <w:textAlignment w:val="center"/>
              <w:rPr>
                <w:rFonts w:ascii="仿宋_GB2312"/>
                <w:sz w:val="18"/>
                <w:szCs w:val="18"/>
              </w:rPr>
            </w:pPr>
            <w:r>
              <w:rPr>
                <w:rFonts w:hint="eastAsia" w:ascii="仿宋_GB2312" w:hAnsi="仿宋_GB2312" w:cs="仿宋_GB2312"/>
                <w:sz w:val="18"/>
                <w:szCs w:val="18"/>
              </w:rPr>
              <w:t>界别协商次数</w:t>
            </w:r>
          </w:p>
        </w:tc>
        <w:tc>
          <w:tcPr>
            <w:tcW w:w="709" w:type="dxa"/>
            <w:vAlign w:val="center"/>
          </w:tcPr>
          <w:p w14:paraId="2EB95C0B">
            <w:pPr>
              <w:adjustRightInd w:val="0"/>
              <w:snapToGrid w:val="0"/>
              <w:spacing w:line="320" w:lineRule="exact"/>
              <w:ind w:firstLine="0" w:firstLineChars="0"/>
              <w:jc w:val="center"/>
              <w:textAlignment w:val="center"/>
              <w:rPr>
                <w:rFonts w:ascii="仿宋_GB2312"/>
                <w:sz w:val="18"/>
                <w:szCs w:val="18"/>
              </w:rPr>
            </w:pPr>
            <w:r>
              <w:rPr>
                <w:rFonts w:hint="eastAsia" w:ascii="仿宋_GB2312" w:hAnsi="仿宋_GB2312" w:cs="仿宋_GB2312"/>
                <w:sz w:val="18"/>
                <w:szCs w:val="18"/>
              </w:rPr>
              <w:t>3</w:t>
            </w:r>
          </w:p>
        </w:tc>
        <w:tc>
          <w:tcPr>
            <w:tcW w:w="2408" w:type="dxa"/>
            <w:vAlign w:val="center"/>
          </w:tcPr>
          <w:p w14:paraId="38B932C6">
            <w:pPr>
              <w:adjustRightInd w:val="0"/>
              <w:snapToGrid w:val="0"/>
              <w:spacing w:line="320" w:lineRule="exact"/>
              <w:ind w:firstLine="0" w:firstLineChars="0"/>
              <w:textAlignment w:val="center"/>
              <w:rPr>
                <w:rFonts w:ascii="仿宋_GB2312"/>
                <w:sz w:val="18"/>
                <w:szCs w:val="18"/>
              </w:rPr>
            </w:pPr>
            <w:r>
              <w:rPr>
                <w:rFonts w:hint="eastAsia" w:ascii="仿宋_GB2312" w:hAnsi="仿宋_GB2312" w:cs="仿宋_GB2312"/>
                <w:sz w:val="18"/>
                <w:szCs w:val="18"/>
              </w:rPr>
              <w:t>反映部门联系有关部门、民主党派、县工商联及有关团队机关互相沟通、协调工作的完成情况。</w:t>
            </w:r>
          </w:p>
        </w:tc>
        <w:tc>
          <w:tcPr>
            <w:tcW w:w="4566" w:type="dxa"/>
            <w:vAlign w:val="center"/>
          </w:tcPr>
          <w:p w14:paraId="42D1B450">
            <w:pPr>
              <w:adjustRightInd w:val="0"/>
              <w:snapToGrid w:val="0"/>
              <w:spacing w:line="320" w:lineRule="exact"/>
              <w:ind w:firstLine="0" w:firstLineChars="0"/>
              <w:textAlignment w:val="center"/>
              <w:rPr>
                <w:rFonts w:ascii="仿宋_GB2312"/>
                <w:sz w:val="18"/>
                <w:szCs w:val="18"/>
              </w:rPr>
            </w:pPr>
            <w:r>
              <w:rPr>
                <w:rFonts w:hint="eastAsia" w:ascii="仿宋_GB2312" w:hAnsi="仿宋_GB2312" w:cs="仿宋_GB2312"/>
                <w:sz w:val="18"/>
                <w:szCs w:val="18"/>
              </w:rPr>
              <w:t>2023年部门联系本县政协办和县委、县政府有关部门以及本县民主党派、县工商联和有关团体机关互相沟通、协调次数达到计划数的，得3分。否则，根据完成比例进行评分。</w:t>
            </w:r>
          </w:p>
        </w:tc>
        <w:tc>
          <w:tcPr>
            <w:tcW w:w="851" w:type="dxa"/>
            <w:vAlign w:val="center"/>
          </w:tcPr>
          <w:p w14:paraId="363A2C4E">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rPr>
              <w:t>3</w:t>
            </w:r>
          </w:p>
        </w:tc>
        <w:tc>
          <w:tcPr>
            <w:tcW w:w="2258" w:type="dxa"/>
            <w:vAlign w:val="center"/>
          </w:tcPr>
          <w:p w14:paraId="089FD83E">
            <w:pPr>
              <w:adjustRightInd w:val="0"/>
              <w:snapToGrid w:val="0"/>
              <w:spacing w:line="320" w:lineRule="exact"/>
              <w:ind w:firstLine="0" w:firstLineChars="0"/>
              <w:textAlignment w:val="center"/>
              <w:rPr>
                <w:rFonts w:ascii="仿宋_GB2312"/>
                <w:sz w:val="18"/>
                <w:szCs w:val="18"/>
              </w:rPr>
            </w:pPr>
          </w:p>
        </w:tc>
      </w:tr>
      <w:tr w14:paraId="055A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4DC89E7A">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0590578D">
            <w:pPr>
              <w:adjustRightInd w:val="0"/>
              <w:snapToGrid w:val="0"/>
              <w:spacing w:line="320" w:lineRule="exact"/>
              <w:ind w:firstLine="0" w:firstLineChars="0"/>
              <w:jc w:val="center"/>
              <w:rPr>
                <w:rFonts w:ascii="仿宋_GB2312"/>
                <w:sz w:val="18"/>
                <w:szCs w:val="18"/>
              </w:rPr>
            </w:pPr>
          </w:p>
        </w:tc>
        <w:tc>
          <w:tcPr>
            <w:tcW w:w="682" w:type="dxa"/>
            <w:vMerge w:val="restart"/>
            <w:vAlign w:val="center"/>
          </w:tcPr>
          <w:p w14:paraId="2736B6EE">
            <w:pPr>
              <w:adjustRightInd w:val="0"/>
              <w:snapToGrid w:val="0"/>
              <w:spacing w:line="320" w:lineRule="exact"/>
              <w:ind w:firstLine="0" w:firstLineChars="0"/>
              <w:jc w:val="center"/>
              <w:rPr>
                <w:rFonts w:ascii="仿宋_GB2312"/>
                <w:sz w:val="18"/>
                <w:szCs w:val="18"/>
              </w:rPr>
            </w:pPr>
            <w:r>
              <w:rPr>
                <w:rFonts w:hint="eastAsia" w:ascii="仿宋_GB2312"/>
                <w:sz w:val="18"/>
                <w:szCs w:val="18"/>
              </w:rPr>
              <w:t>整体效能（效益指标）</w:t>
            </w:r>
          </w:p>
        </w:tc>
        <w:tc>
          <w:tcPr>
            <w:tcW w:w="709" w:type="dxa"/>
            <w:vMerge w:val="restart"/>
            <w:vAlign w:val="center"/>
          </w:tcPr>
          <w:p w14:paraId="12ADD50C">
            <w:pPr>
              <w:adjustRightInd w:val="0"/>
              <w:snapToGrid w:val="0"/>
              <w:spacing w:line="320" w:lineRule="exact"/>
              <w:ind w:firstLine="0" w:firstLineChars="0"/>
              <w:jc w:val="center"/>
              <w:rPr>
                <w:rFonts w:ascii="仿宋_GB2312"/>
                <w:sz w:val="18"/>
                <w:szCs w:val="18"/>
              </w:rPr>
            </w:pPr>
            <w:r>
              <w:rPr>
                <w:rFonts w:hint="eastAsia" w:ascii="仿宋_GB2312"/>
                <w:sz w:val="18"/>
                <w:szCs w:val="18"/>
              </w:rPr>
              <w:t>20</w:t>
            </w:r>
          </w:p>
        </w:tc>
        <w:tc>
          <w:tcPr>
            <w:tcW w:w="1180" w:type="dxa"/>
            <w:vAlign w:val="center"/>
          </w:tcPr>
          <w:p w14:paraId="4861A7F7">
            <w:pPr>
              <w:adjustRightInd w:val="0"/>
              <w:snapToGrid w:val="0"/>
              <w:spacing w:line="320" w:lineRule="exact"/>
              <w:ind w:firstLine="0" w:firstLineChars="0"/>
              <w:jc w:val="center"/>
              <w:textAlignment w:val="center"/>
              <w:rPr>
                <w:rFonts w:ascii="仿宋_GB2312"/>
                <w:sz w:val="18"/>
                <w:szCs w:val="18"/>
              </w:rPr>
            </w:pPr>
            <w:r>
              <w:rPr>
                <w:rFonts w:hint="eastAsia" w:ascii="仿宋_GB2312" w:hAnsi="仿宋_GB2312" w:cs="仿宋_GB2312"/>
                <w:sz w:val="18"/>
                <w:szCs w:val="18"/>
              </w:rPr>
              <w:t>政协决议、决定落实率</w:t>
            </w:r>
          </w:p>
        </w:tc>
        <w:tc>
          <w:tcPr>
            <w:tcW w:w="709" w:type="dxa"/>
            <w:vAlign w:val="center"/>
          </w:tcPr>
          <w:p w14:paraId="255601BE">
            <w:pPr>
              <w:adjustRightInd w:val="0"/>
              <w:snapToGrid w:val="0"/>
              <w:spacing w:line="320" w:lineRule="exact"/>
              <w:ind w:firstLine="0" w:firstLineChars="0"/>
              <w:jc w:val="center"/>
              <w:textAlignment w:val="center"/>
              <w:rPr>
                <w:rFonts w:ascii="仿宋_GB2312"/>
                <w:sz w:val="18"/>
                <w:szCs w:val="18"/>
              </w:rPr>
            </w:pPr>
            <w:r>
              <w:rPr>
                <w:rFonts w:hint="eastAsia" w:ascii="仿宋_GB2312" w:hAnsi="仿宋_GB2312" w:cs="仿宋_GB2312"/>
                <w:sz w:val="18"/>
                <w:szCs w:val="18"/>
              </w:rPr>
              <w:t>4</w:t>
            </w:r>
          </w:p>
        </w:tc>
        <w:tc>
          <w:tcPr>
            <w:tcW w:w="2408" w:type="dxa"/>
            <w:vAlign w:val="center"/>
          </w:tcPr>
          <w:p w14:paraId="2C91C835">
            <w:pPr>
              <w:adjustRightInd w:val="0"/>
              <w:snapToGrid w:val="0"/>
              <w:spacing w:line="320" w:lineRule="exact"/>
              <w:ind w:firstLine="0" w:firstLineChars="0"/>
              <w:textAlignment w:val="center"/>
              <w:rPr>
                <w:rFonts w:ascii="仿宋_GB2312"/>
                <w:sz w:val="18"/>
                <w:szCs w:val="18"/>
              </w:rPr>
            </w:pPr>
            <w:r>
              <w:rPr>
                <w:rFonts w:hint="eastAsia" w:ascii="仿宋_GB2312" w:hAnsi="仿宋_GB2312" w:cs="仿宋_GB2312"/>
                <w:sz w:val="18"/>
                <w:szCs w:val="18"/>
              </w:rPr>
              <w:t>反映部门组织实施政协各项会议决议、决定的落实情况。</w:t>
            </w:r>
          </w:p>
        </w:tc>
        <w:tc>
          <w:tcPr>
            <w:tcW w:w="4566" w:type="dxa"/>
            <w:vAlign w:val="center"/>
          </w:tcPr>
          <w:p w14:paraId="51FC9DD2">
            <w:pPr>
              <w:adjustRightInd w:val="0"/>
              <w:snapToGrid w:val="0"/>
              <w:spacing w:line="320" w:lineRule="exact"/>
              <w:ind w:firstLine="0" w:firstLineChars="0"/>
              <w:textAlignment w:val="center"/>
              <w:rPr>
                <w:rFonts w:ascii="仿宋_GB2312"/>
                <w:sz w:val="18"/>
                <w:szCs w:val="18"/>
              </w:rPr>
            </w:pPr>
            <w:r>
              <w:rPr>
                <w:rFonts w:hint="eastAsia" w:ascii="仿宋_GB2312" w:hAnsi="仿宋_GB2312" w:cs="仿宋_GB2312"/>
                <w:sz w:val="18"/>
                <w:szCs w:val="18"/>
              </w:rPr>
              <w:t>2023年部门组织实施政协各项会议决议、决定的落实率达到100%的，得4分。否则，根据完成比例进行评分。</w:t>
            </w:r>
          </w:p>
        </w:tc>
        <w:tc>
          <w:tcPr>
            <w:tcW w:w="851" w:type="dxa"/>
            <w:vAlign w:val="center"/>
          </w:tcPr>
          <w:p w14:paraId="0F591BF9">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rPr>
              <w:t>3.8</w:t>
            </w:r>
          </w:p>
        </w:tc>
        <w:tc>
          <w:tcPr>
            <w:tcW w:w="2258" w:type="dxa"/>
            <w:vAlign w:val="center"/>
          </w:tcPr>
          <w:p w14:paraId="01AEC89E">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rPr>
              <w:t>对于政协各项会议决议、决定事项或安排的具体工作任务缺少跟踪落实统计。</w:t>
            </w:r>
          </w:p>
        </w:tc>
      </w:tr>
      <w:tr w14:paraId="37CB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103786FC">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438A8557">
            <w:pPr>
              <w:adjustRightInd w:val="0"/>
              <w:snapToGrid w:val="0"/>
              <w:spacing w:line="320" w:lineRule="exact"/>
              <w:ind w:firstLine="0" w:firstLineChars="0"/>
              <w:jc w:val="center"/>
              <w:rPr>
                <w:rFonts w:ascii="仿宋_GB2312"/>
                <w:sz w:val="18"/>
                <w:szCs w:val="18"/>
              </w:rPr>
            </w:pPr>
          </w:p>
        </w:tc>
        <w:tc>
          <w:tcPr>
            <w:tcW w:w="682" w:type="dxa"/>
            <w:vMerge w:val="continue"/>
            <w:vAlign w:val="center"/>
          </w:tcPr>
          <w:p w14:paraId="7D229477">
            <w:pPr>
              <w:adjustRightInd w:val="0"/>
              <w:snapToGrid w:val="0"/>
              <w:spacing w:line="320" w:lineRule="exact"/>
              <w:ind w:firstLine="0" w:firstLineChars="0"/>
              <w:jc w:val="center"/>
              <w:rPr>
                <w:rFonts w:ascii="仿宋_GB2312"/>
                <w:sz w:val="18"/>
                <w:szCs w:val="18"/>
              </w:rPr>
            </w:pPr>
          </w:p>
        </w:tc>
        <w:tc>
          <w:tcPr>
            <w:tcW w:w="709" w:type="dxa"/>
            <w:vMerge w:val="continue"/>
            <w:vAlign w:val="center"/>
          </w:tcPr>
          <w:p w14:paraId="139F4CEB">
            <w:pPr>
              <w:adjustRightInd w:val="0"/>
              <w:snapToGrid w:val="0"/>
              <w:spacing w:line="320" w:lineRule="exact"/>
              <w:ind w:firstLine="0" w:firstLineChars="0"/>
              <w:jc w:val="center"/>
              <w:rPr>
                <w:rFonts w:ascii="仿宋_GB2312"/>
                <w:sz w:val="18"/>
                <w:szCs w:val="18"/>
              </w:rPr>
            </w:pPr>
          </w:p>
        </w:tc>
        <w:tc>
          <w:tcPr>
            <w:tcW w:w="1180" w:type="dxa"/>
            <w:vAlign w:val="center"/>
          </w:tcPr>
          <w:p w14:paraId="01885E86">
            <w:pPr>
              <w:adjustRightInd w:val="0"/>
              <w:snapToGrid w:val="0"/>
              <w:spacing w:line="320" w:lineRule="exact"/>
              <w:ind w:firstLine="0" w:firstLineChars="0"/>
              <w:jc w:val="center"/>
              <w:textAlignment w:val="center"/>
              <w:rPr>
                <w:rFonts w:ascii="仿宋_GB2312"/>
                <w:sz w:val="18"/>
                <w:szCs w:val="18"/>
              </w:rPr>
            </w:pPr>
            <w:r>
              <w:rPr>
                <w:rFonts w:hint="eastAsia" w:ascii="仿宋_GB2312" w:hAnsi="仿宋_GB2312" w:cs="仿宋_GB2312"/>
                <w:sz w:val="18"/>
                <w:szCs w:val="18"/>
              </w:rPr>
              <w:t>社情民意信息解决率</w:t>
            </w:r>
          </w:p>
        </w:tc>
        <w:tc>
          <w:tcPr>
            <w:tcW w:w="709" w:type="dxa"/>
            <w:vAlign w:val="center"/>
          </w:tcPr>
          <w:p w14:paraId="0DFA5D15">
            <w:pPr>
              <w:adjustRightInd w:val="0"/>
              <w:snapToGrid w:val="0"/>
              <w:spacing w:line="320" w:lineRule="exact"/>
              <w:ind w:firstLine="0" w:firstLineChars="0"/>
              <w:jc w:val="center"/>
              <w:textAlignment w:val="center"/>
              <w:rPr>
                <w:rFonts w:ascii="仿宋_GB2312"/>
                <w:sz w:val="18"/>
                <w:szCs w:val="18"/>
              </w:rPr>
            </w:pPr>
            <w:r>
              <w:rPr>
                <w:rFonts w:hint="eastAsia" w:ascii="仿宋_GB2312" w:hAnsi="仿宋_GB2312" w:cs="仿宋_GB2312"/>
                <w:sz w:val="18"/>
                <w:szCs w:val="18"/>
              </w:rPr>
              <w:t>3</w:t>
            </w:r>
          </w:p>
        </w:tc>
        <w:tc>
          <w:tcPr>
            <w:tcW w:w="2408" w:type="dxa"/>
            <w:vAlign w:val="center"/>
          </w:tcPr>
          <w:p w14:paraId="1E5AB51A">
            <w:pPr>
              <w:adjustRightInd w:val="0"/>
              <w:snapToGrid w:val="0"/>
              <w:spacing w:line="320" w:lineRule="exact"/>
              <w:ind w:firstLine="0" w:firstLineChars="0"/>
              <w:textAlignment w:val="center"/>
              <w:rPr>
                <w:rFonts w:ascii="仿宋_GB2312"/>
                <w:sz w:val="18"/>
                <w:szCs w:val="18"/>
              </w:rPr>
            </w:pPr>
            <w:r>
              <w:rPr>
                <w:rFonts w:hint="eastAsia" w:ascii="仿宋_GB2312" w:hAnsi="仿宋_GB2312" w:cs="仿宋_GB2312"/>
                <w:sz w:val="18"/>
                <w:szCs w:val="18"/>
              </w:rPr>
              <w:t>反映部门收集各界人士的意见和建议以及群众来信来访工作的履职成效。</w:t>
            </w:r>
          </w:p>
        </w:tc>
        <w:tc>
          <w:tcPr>
            <w:tcW w:w="4566" w:type="dxa"/>
            <w:vAlign w:val="center"/>
          </w:tcPr>
          <w:p w14:paraId="4E7960D2">
            <w:pPr>
              <w:adjustRightInd w:val="0"/>
              <w:snapToGrid w:val="0"/>
              <w:spacing w:line="320" w:lineRule="exact"/>
              <w:ind w:firstLine="0" w:firstLineChars="0"/>
              <w:textAlignment w:val="center"/>
              <w:rPr>
                <w:rFonts w:ascii="仿宋_GB2312"/>
                <w:sz w:val="18"/>
                <w:szCs w:val="18"/>
              </w:rPr>
            </w:pPr>
            <w:r>
              <w:rPr>
                <w:rFonts w:hint="eastAsia" w:ascii="仿宋_GB2312" w:hAnsi="仿宋_GB2312" w:cs="仿宋_GB2312"/>
                <w:sz w:val="18"/>
                <w:szCs w:val="18"/>
              </w:rPr>
              <w:t>2023年部门对各界人士的意见和建议、群众来信来访工作的解决率达到95%以上的，得3分。否则，根据完成比例进行评分。</w:t>
            </w:r>
          </w:p>
        </w:tc>
        <w:tc>
          <w:tcPr>
            <w:tcW w:w="851" w:type="dxa"/>
            <w:vAlign w:val="center"/>
          </w:tcPr>
          <w:p w14:paraId="640E7A55">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rPr>
              <w:t>2.6</w:t>
            </w:r>
          </w:p>
        </w:tc>
        <w:tc>
          <w:tcPr>
            <w:tcW w:w="2258" w:type="dxa"/>
            <w:vAlign w:val="center"/>
          </w:tcPr>
          <w:p w14:paraId="6C56FADB">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rPr>
              <w:t>社情民意信息解决率64.63%</w:t>
            </w:r>
          </w:p>
        </w:tc>
      </w:tr>
      <w:tr w14:paraId="7781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45EDB252">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6264277B">
            <w:pPr>
              <w:adjustRightInd w:val="0"/>
              <w:snapToGrid w:val="0"/>
              <w:spacing w:line="320" w:lineRule="exact"/>
              <w:ind w:firstLine="0" w:firstLineChars="0"/>
              <w:jc w:val="center"/>
              <w:rPr>
                <w:rFonts w:ascii="仿宋_GB2312"/>
                <w:sz w:val="18"/>
                <w:szCs w:val="18"/>
              </w:rPr>
            </w:pPr>
          </w:p>
        </w:tc>
        <w:tc>
          <w:tcPr>
            <w:tcW w:w="682" w:type="dxa"/>
            <w:vMerge w:val="continue"/>
            <w:vAlign w:val="center"/>
          </w:tcPr>
          <w:p w14:paraId="09181916">
            <w:pPr>
              <w:adjustRightInd w:val="0"/>
              <w:snapToGrid w:val="0"/>
              <w:spacing w:line="320" w:lineRule="exact"/>
              <w:ind w:firstLine="0" w:firstLineChars="0"/>
              <w:jc w:val="center"/>
              <w:rPr>
                <w:rFonts w:ascii="仿宋_GB2312"/>
                <w:sz w:val="18"/>
                <w:szCs w:val="18"/>
              </w:rPr>
            </w:pPr>
          </w:p>
        </w:tc>
        <w:tc>
          <w:tcPr>
            <w:tcW w:w="709" w:type="dxa"/>
            <w:vMerge w:val="continue"/>
            <w:vAlign w:val="center"/>
          </w:tcPr>
          <w:p w14:paraId="69BA1BAD">
            <w:pPr>
              <w:adjustRightInd w:val="0"/>
              <w:snapToGrid w:val="0"/>
              <w:spacing w:line="320" w:lineRule="exact"/>
              <w:ind w:firstLine="0" w:firstLineChars="0"/>
              <w:jc w:val="center"/>
              <w:rPr>
                <w:rFonts w:ascii="仿宋_GB2312"/>
                <w:sz w:val="18"/>
                <w:szCs w:val="18"/>
              </w:rPr>
            </w:pPr>
          </w:p>
        </w:tc>
        <w:tc>
          <w:tcPr>
            <w:tcW w:w="1180" w:type="dxa"/>
            <w:vAlign w:val="center"/>
          </w:tcPr>
          <w:p w14:paraId="712C705E">
            <w:pPr>
              <w:adjustRightInd w:val="0"/>
              <w:snapToGrid w:val="0"/>
              <w:spacing w:line="320" w:lineRule="exact"/>
              <w:ind w:firstLine="0" w:firstLineChars="0"/>
              <w:jc w:val="center"/>
              <w:textAlignment w:val="center"/>
              <w:rPr>
                <w:rFonts w:ascii="仿宋_GB2312"/>
                <w:sz w:val="18"/>
                <w:szCs w:val="18"/>
              </w:rPr>
            </w:pPr>
            <w:r>
              <w:rPr>
                <w:rFonts w:hint="eastAsia" w:ascii="仿宋_GB2312" w:hAnsi="仿宋_GB2312" w:cs="仿宋_GB2312"/>
                <w:sz w:val="18"/>
                <w:szCs w:val="18"/>
              </w:rPr>
              <w:t>群众对政协工作的知晓率</w:t>
            </w:r>
          </w:p>
        </w:tc>
        <w:tc>
          <w:tcPr>
            <w:tcW w:w="709" w:type="dxa"/>
            <w:vAlign w:val="center"/>
          </w:tcPr>
          <w:p w14:paraId="64E85FA1">
            <w:pPr>
              <w:adjustRightInd w:val="0"/>
              <w:snapToGrid w:val="0"/>
              <w:spacing w:line="320" w:lineRule="exact"/>
              <w:ind w:firstLine="0" w:firstLineChars="0"/>
              <w:jc w:val="center"/>
              <w:textAlignment w:val="center"/>
              <w:rPr>
                <w:rFonts w:ascii="仿宋_GB2312"/>
                <w:sz w:val="18"/>
                <w:szCs w:val="18"/>
              </w:rPr>
            </w:pPr>
            <w:r>
              <w:rPr>
                <w:rFonts w:hint="eastAsia" w:ascii="仿宋_GB2312" w:hAnsi="仿宋_GB2312" w:cs="仿宋_GB2312"/>
                <w:sz w:val="18"/>
                <w:szCs w:val="18"/>
              </w:rPr>
              <w:t>3</w:t>
            </w:r>
          </w:p>
        </w:tc>
        <w:tc>
          <w:tcPr>
            <w:tcW w:w="2408" w:type="dxa"/>
            <w:vAlign w:val="center"/>
          </w:tcPr>
          <w:p w14:paraId="4138F7CC">
            <w:pPr>
              <w:adjustRightInd w:val="0"/>
              <w:snapToGrid w:val="0"/>
              <w:spacing w:line="320" w:lineRule="exact"/>
              <w:ind w:firstLine="0" w:firstLineChars="0"/>
              <w:textAlignment w:val="center"/>
              <w:rPr>
                <w:rFonts w:ascii="仿宋_GB2312"/>
                <w:sz w:val="18"/>
                <w:szCs w:val="18"/>
              </w:rPr>
            </w:pPr>
            <w:r>
              <w:rPr>
                <w:rFonts w:hint="eastAsia" w:ascii="仿宋_GB2312" w:hAnsi="仿宋_GB2312" w:cs="仿宋_GB2312"/>
                <w:sz w:val="18"/>
                <w:szCs w:val="18"/>
              </w:rPr>
              <w:t>反映对政协开展宣传报道的成效。</w:t>
            </w:r>
          </w:p>
        </w:tc>
        <w:tc>
          <w:tcPr>
            <w:tcW w:w="4566" w:type="dxa"/>
            <w:vAlign w:val="center"/>
          </w:tcPr>
          <w:p w14:paraId="0973DE84">
            <w:pPr>
              <w:adjustRightInd w:val="0"/>
              <w:snapToGrid w:val="0"/>
              <w:spacing w:line="320" w:lineRule="exact"/>
              <w:ind w:firstLine="0" w:firstLineChars="0"/>
              <w:textAlignment w:val="center"/>
              <w:rPr>
                <w:rFonts w:ascii="仿宋_GB2312"/>
                <w:sz w:val="18"/>
                <w:szCs w:val="18"/>
              </w:rPr>
            </w:pPr>
            <w:r>
              <w:rPr>
                <w:rFonts w:hint="eastAsia" w:ascii="仿宋_GB2312" w:hAnsi="仿宋_GB2312" w:cs="仿宋_GB2312"/>
                <w:sz w:val="18"/>
                <w:szCs w:val="18"/>
              </w:rPr>
              <w:t>通过开展宣传报道，2023年度仁化县群众对政协工作的知晓度达到95%以上的，得3分。否则，根据完成比例进行评分。</w:t>
            </w:r>
          </w:p>
        </w:tc>
        <w:tc>
          <w:tcPr>
            <w:tcW w:w="851" w:type="dxa"/>
            <w:vAlign w:val="center"/>
          </w:tcPr>
          <w:p w14:paraId="6FEB3CB9">
            <w:pPr>
              <w:adjustRightInd w:val="0"/>
              <w:snapToGrid w:val="0"/>
              <w:spacing w:line="320" w:lineRule="exact"/>
              <w:ind w:firstLine="0" w:firstLineChars="0"/>
              <w:jc w:val="center"/>
              <w:textAlignment w:val="center"/>
              <w:rPr>
                <w:rFonts w:hint="eastAsia" w:ascii="仿宋_GB2312"/>
                <w:sz w:val="18"/>
                <w:szCs w:val="18"/>
              </w:rPr>
            </w:pPr>
            <w:r>
              <w:rPr>
                <w:rFonts w:hint="eastAsia" w:ascii="仿宋_GB2312"/>
                <w:sz w:val="18"/>
                <w:szCs w:val="18"/>
              </w:rPr>
              <w:t>2.5</w:t>
            </w:r>
          </w:p>
        </w:tc>
        <w:tc>
          <w:tcPr>
            <w:tcW w:w="2258" w:type="dxa"/>
            <w:vAlign w:val="center"/>
          </w:tcPr>
          <w:p w14:paraId="060EFD54">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rPr>
              <w:t>未开展群众知晓度调查，无法得知群众对政协工作的知晓率情况。</w:t>
            </w:r>
          </w:p>
        </w:tc>
      </w:tr>
      <w:tr w14:paraId="30BB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1C3A272E">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2A2C0AE4">
            <w:pPr>
              <w:adjustRightInd w:val="0"/>
              <w:snapToGrid w:val="0"/>
              <w:spacing w:line="320" w:lineRule="exact"/>
              <w:ind w:firstLine="0" w:firstLineChars="0"/>
              <w:jc w:val="center"/>
              <w:rPr>
                <w:rFonts w:ascii="仿宋_GB2312"/>
                <w:sz w:val="18"/>
                <w:szCs w:val="18"/>
              </w:rPr>
            </w:pPr>
          </w:p>
        </w:tc>
        <w:tc>
          <w:tcPr>
            <w:tcW w:w="682" w:type="dxa"/>
            <w:vMerge w:val="continue"/>
            <w:vAlign w:val="center"/>
          </w:tcPr>
          <w:p w14:paraId="0859444A">
            <w:pPr>
              <w:adjustRightInd w:val="0"/>
              <w:snapToGrid w:val="0"/>
              <w:spacing w:line="320" w:lineRule="exact"/>
              <w:ind w:firstLine="0" w:firstLineChars="0"/>
              <w:jc w:val="center"/>
              <w:rPr>
                <w:rFonts w:ascii="仿宋_GB2312"/>
                <w:sz w:val="18"/>
                <w:szCs w:val="18"/>
              </w:rPr>
            </w:pPr>
          </w:p>
        </w:tc>
        <w:tc>
          <w:tcPr>
            <w:tcW w:w="709" w:type="dxa"/>
            <w:vMerge w:val="continue"/>
            <w:vAlign w:val="center"/>
          </w:tcPr>
          <w:p w14:paraId="7A83C9E6">
            <w:pPr>
              <w:adjustRightInd w:val="0"/>
              <w:snapToGrid w:val="0"/>
              <w:spacing w:line="320" w:lineRule="exact"/>
              <w:ind w:firstLine="0" w:firstLineChars="0"/>
              <w:jc w:val="center"/>
              <w:rPr>
                <w:rFonts w:ascii="仿宋_GB2312"/>
                <w:sz w:val="18"/>
                <w:szCs w:val="18"/>
              </w:rPr>
            </w:pPr>
          </w:p>
        </w:tc>
        <w:tc>
          <w:tcPr>
            <w:tcW w:w="1180" w:type="dxa"/>
            <w:vAlign w:val="center"/>
          </w:tcPr>
          <w:p w14:paraId="52D77E16">
            <w:pPr>
              <w:adjustRightInd w:val="0"/>
              <w:snapToGrid w:val="0"/>
              <w:spacing w:line="320" w:lineRule="exact"/>
              <w:ind w:firstLine="0" w:firstLineChars="0"/>
              <w:jc w:val="center"/>
              <w:textAlignment w:val="center"/>
              <w:rPr>
                <w:rFonts w:ascii="仿宋_GB2312"/>
                <w:sz w:val="18"/>
                <w:szCs w:val="18"/>
              </w:rPr>
            </w:pPr>
            <w:r>
              <w:rPr>
                <w:rFonts w:hint="eastAsia" w:ascii="仿宋_GB2312" w:hAnsi="仿宋_GB2312" w:cs="仿宋_GB2312"/>
                <w:sz w:val="18"/>
                <w:szCs w:val="18"/>
              </w:rPr>
              <w:t>政协委员提案数增长率</w:t>
            </w:r>
          </w:p>
        </w:tc>
        <w:tc>
          <w:tcPr>
            <w:tcW w:w="709" w:type="dxa"/>
            <w:vAlign w:val="center"/>
          </w:tcPr>
          <w:p w14:paraId="65B0220B">
            <w:pPr>
              <w:adjustRightInd w:val="0"/>
              <w:snapToGrid w:val="0"/>
              <w:spacing w:line="320" w:lineRule="exact"/>
              <w:ind w:firstLine="0" w:firstLineChars="0"/>
              <w:jc w:val="center"/>
              <w:textAlignment w:val="center"/>
              <w:rPr>
                <w:rFonts w:ascii="仿宋_GB2312"/>
                <w:sz w:val="18"/>
                <w:szCs w:val="18"/>
              </w:rPr>
            </w:pPr>
            <w:r>
              <w:rPr>
                <w:rFonts w:hint="eastAsia" w:ascii="仿宋_GB2312" w:hAnsi="仿宋_GB2312" w:cs="仿宋_GB2312"/>
                <w:sz w:val="18"/>
                <w:szCs w:val="18"/>
              </w:rPr>
              <w:t>3</w:t>
            </w:r>
          </w:p>
        </w:tc>
        <w:tc>
          <w:tcPr>
            <w:tcW w:w="2408" w:type="dxa"/>
            <w:vAlign w:val="center"/>
          </w:tcPr>
          <w:p w14:paraId="4DEF3C3F">
            <w:pPr>
              <w:adjustRightInd w:val="0"/>
              <w:snapToGrid w:val="0"/>
              <w:spacing w:line="320" w:lineRule="exact"/>
              <w:ind w:firstLine="0" w:firstLineChars="0"/>
              <w:textAlignment w:val="center"/>
              <w:rPr>
                <w:rFonts w:ascii="仿宋_GB2312"/>
                <w:sz w:val="18"/>
                <w:szCs w:val="18"/>
              </w:rPr>
            </w:pPr>
            <w:r>
              <w:rPr>
                <w:rFonts w:hint="eastAsia" w:ascii="仿宋_GB2312" w:hAnsi="仿宋_GB2312" w:cs="仿宋_GB2312"/>
                <w:sz w:val="18"/>
                <w:szCs w:val="18"/>
              </w:rPr>
              <w:t>反映组织、征集、交办委员提案的成效。</w:t>
            </w:r>
          </w:p>
        </w:tc>
        <w:tc>
          <w:tcPr>
            <w:tcW w:w="4566" w:type="dxa"/>
            <w:vAlign w:val="center"/>
          </w:tcPr>
          <w:p w14:paraId="105025D8">
            <w:pPr>
              <w:adjustRightInd w:val="0"/>
              <w:snapToGrid w:val="0"/>
              <w:spacing w:line="320" w:lineRule="exact"/>
              <w:ind w:firstLine="0" w:firstLineChars="0"/>
              <w:textAlignment w:val="center"/>
              <w:rPr>
                <w:rFonts w:ascii="仿宋_GB2312"/>
                <w:sz w:val="18"/>
                <w:szCs w:val="18"/>
              </w:rPr>
            </w:pPr>
            <w:r>
              <w:rPr>
                <w:rFonts w:hint="eastAsia" w:ascii="仿宋_GB2312" w:hAnsi="仿宋_GB2312" w:cs="仿宋_GB2312"/>
                <w:sz w:val="18"/>
                <w:szCs w:val="18"/>
              </w:rPr>
              <w:t>2023年度政协委员提案数较上年的增长率达到12%以上的，得3分。否则，根据完成比例进行评分。</w:t>
            </w:r>
          </w:p>
        </w:tc>
        <w:tc>
          <w:tcPr>
            <w:tcW w:w="851" w:type="dxa"/>
            <w:vAlign w:val="center"/>
          </w:tcPr>
          <w:p w14:paraId="115D1B80">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rPr>
              <w:t>3</w:t>
            </w:r>
          </w:p>
        </w:tc>
        <w:tc>
          <w:tcPr>
            <w:tcW w:w="2258" w:type="dxa"/>
            <w:vAlign w:val="center"/>
          </w:tcPr>
          <w:p w14:paraId="7D8FC027">
            <w:pPr>
              <w:adjustRightInd w:val="0"/>
              <w:snapToGrid w:val="0"/>
              <w:spacing w:line="320" w:lineRule="exact"/>
              <w:ind w:firstLine="0" w:firstLineChars="0"/>
              <w:textAlignment w:val="center"/>
              <w:rPr>
                <w:rFonts w:ascii="仿宋_GB2312"/>
                <w:sz w:val="18"/>
                <w:szCs w:val="18"/>
              </w:rPr>
            </w:pPr>
          </w:p>
        </w:tc>
      </w:tr>
      <w:tr w14:paraId="4537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32D424D7">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6D66FD8F">
            <w:pPr>
              <w:adjustRightInd w:val="0"/>
              <w:snapToGrid w:val="0"/>
              <w:spacing w:line="320" w:lineRule="exact"/>
              <w:ind w:firstLine="0" w:firstLineChars="0"/>
              <w:jc w:val="center"/>
              <w:rPr>
                <w:rFonts w:ascii="仿宋_GB2312"/>
                <w:sz w:val="18"/>
                <w:szCs w:val="18"/>
              </w:rPr>
            </w:pPr>
          </w:p>
        </w:tc>
        <w:tc>
          <w:tcPr>
            <w:tcW w:w="682" w:type="dxa"/>
            <w:vMerge w:val="continue"/>
            <w:vAlign w:val="center"/>
          </w:tcPr>
          <w:p w14:paraId="1D833CBA">
            <w:pPr>
              <w:adjustRightInd w:val="0"/>
              <w:snapToGrid w:val="0"/>
              <w:spacing w:line="320" w:lineRule="exact"/>
              <w:ind w:firstLine="0" w:firstLineChars="0"/>
              <w:jc w:val="center"/>
              <w:rPr>
                <w:rFonts w:ascii="仿宋_GB2312"/>
                <w:sz w:val="18"/>
                <w:szCs w:val="18"/>
              </w:rPr>
            </w:pPr>
          </w:p>
        </w:tc>
        <w:tc>
          <w:tcPr>
            <w:tcW w:w="709" w:type="dxa"/>
            <w:vMerge w:val="continue"/>
            <w:vAlign w:val="center"/>
          </w:tcPr>
          <w:p w14:paraId="0309B906">
            <w:pPr>
              <w:adjustRightInd w:val="0"/>
              <w:snapToGrid w:val="0"/>
              <w:spacing w:line="320" w:lineRule="exact"/>
              <w:ind w:firstLine="0" w:firstLineChars="0"/>
              <w:jc w:val="center"/>
              <w:rPr>
                <w:rFonts w:ascii="仿宋_GB2312"/>
                <w:sz w:val="18"/>
                <w:szCs w:val="18"/>
              </w:rPr>
            </w:pPr>
          </w:p>
        </w:tc>
        <w:tc>
          <w:tcPr>
            <w:tcW w:w="1180" w:type="dxa"/>
            <w:vAlign w:val="center"/>
          </w:tcPr>
          <w:p w14:paraId="7F1EEEA4">
            <w:pPr>
              <w:adjustRightInd w:val="0"/>
              <w:snapToGrid w:val="0"/>
              <w:spacing w:line="320" w:lineRule="exact"/>
              <w:ind w:firstLine="0" w:firstLineChars="0"/>
              <w:jc w:val="center"/>
              <w:textAlignment w:val="center"/>
              <w:rPr>
                <w:rFonts w:ascii="仿宋_GB2312"/>
                <w:sz w:val="18"/>
                <w:szCs w:val="18"/>
              </w:rPr>
            </w:pPr>
            <w:r>
              <w:rPr>
                <w:rFonts w:hint="eastAsia" w:ascii="仿宋_GB2312" w:hAnsi="仿宋_GB2312" w:cs="仿宋_GB2312"/>
                <w:sz w:val="18"/>
                <w:szCs w:val="18"/>
              </w:rPr>
              <w:t>政协委员提案数采纳率</w:t>
            </w:r>
          </w:p>
        </w:tc>
        <w:tc>
          <w:tcPr>
            <w:tcW w:w="709" w:type="dxa"/>
            <w:vAlign w:val="center"/>
          </w:tcPr>
          <w:p w14:paraId="0FC4AF59">
            <w:pPr>
              <w:adjustRightInd w:val="0"/>
              <w:snapToGrid w:val="0"/>
              <w:spacing w:line="320" w:lineRule="exact"/>
              <w:ind w:firstLine="0" w:firstLineChars="0"/>
              <w:jc w:val="center"/>
              <w:textAlignment w:val="center"/>
              <w:rPr>
                <w:rFonts w:ascii="仿宋_GB2312"/>
                <w:sz w:val="18"/>
                <w:szCs w:val="18"/>
              </w:rPr>
            </w:pPr>
            <w:r>
              <w:rPr>
                <w:rFonts w:hint="eastAsia" w:ascii="仿宋_GB2312" w:hAnsi="仿宋_GB2312" w:cs="仿宋_GB2312"/>
                <w:sz w:val="18"/>
                <w:szCs w:val="18"/>
              </w:rPr>
              <w:t>4</w:t>
            </w:r>
          </w:p>
        </w:tc>
        <w:tc>
          <w:tcPr>
            <w:tcW w:w="2408" w:type="dxa"/>
            <w:vAlign w:val="center"/>
          </w:tcPr>
          <w:p w14:paraId="5301A6E4">
            <w:pPr>
              <w:adjustRightInd w:val="0"/>
              <w:snapToGrid w:val="0"/>
              <w:spacing w:line="320" w:lineRule="exact"/>
              <w:ind w:firstLine="0" w:firstLineChars="0"/>
              <w:textAlignment w:val="center"/>
              <w:rPr>
                <w:rFonts w:ascii="仿宋_GB2312"/>
                <w:sz w:val="18"/>
                <w:szCs w:val="18"/>
              </w:rPr>
            </w:pPr>
            <w:r>
              <w:rPr>
                <w:rFonts w:hint="eastAsia" w:ascii="仿宋_GB2312" w:hAnsi="仿宋_GB2312" w:cs="仿宋_GB2312"/>
                <w:sz w:val="18"/>
                <w:szCs w:val="18"/>
              </w:rPr>
              <w:t>反映委员提案内容的可用度。</w:t>
            </w:r>
          </w:p>
        </w:tc>
        <w:tc>
          <w:tcPr>
            <w:tcW w:w="4566" w:type="dxa"/>
            <w:vAlign w:val="center"/>
          </w:tcPr>
          <w:p w14:paraId="496EE6F3">
            <w:pPr>
              <w:adjustRightInd w:val="0"/>
              <w:snapToGrid w:val="0"/>
              <w:spacing w:line="320" w:lineRule="exact"/>
              <w:ind w:firstLine="0" w:firstLineChars="0"/>
              <w:textAlignment w:val="center"/>
              <w:rPr>
                <w:rFonts w:ascii="仿宋_GB2312"/>
                <w:sz w:val="18"/>
                <w:szCs w:val="18"/>
              </w:rPr>
            </w:pPr>
            <w:r>
              <w:rPr>
                <w:rFonts w:hint="eastAsia" w:ascii="仿宋_GB2312" w:hAnsi="仿宋_GB2312" w:cs="仿宋_GB2312"/>
                <w:sz w:val="18"/>
                <w:szCs w:val="18"/>
              </w:rPr>
              <w:t>2023年度政协委员提案的采纳率达到94%以上的，得4分。否则，根据完成比例进行评分。</w:t>
            </w:r>
          </w:p>
        </w:tc>
        <w:tc>
          <w:tcPr>
            <w:tcW w:w="851" w:type="dxa"/>
            <w:vAlign w:val="center"/>
          </w:tcPr>
          <w:p w14:paraId="652E1A24">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rPr>
              <w:t>3.5</w:t>
            </w:r>
          </w:p>
        </w:tc>
        <w:tc>
          <w:tcPr>
            <w:tcW w:w="2258" w:type="dxa"/>
            <w:vAlign w:val="center"/>
          </w:tcPr>
          <w:p w14:paraId="40049CDC">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rPr>
              <w:t>采纳率85.29%。</w:t>
            </w:r>
          </w:p>
        </w:tc>
      </w:tr>
      <w:tr w14:paraId="2002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59C1BAB0">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7A80918B">
            <w:pPr>
              <w:adjustRightInd w:val="0"/>
              <w:snapToGrid w:val="0"/>
              <w:spacing w:line="320" w:lineRule="exact"/>
              <w:ind w:firstLine="0" w:firstLineChars="0"/>
              <w:jc w:val="center"/>
              <w:rPr>
                <w:rFonts w:ascii="仿宋_GB2312"/>
                <w:sz w:val="18"/>
                <w:szCs w:val="18"/>
              </w:rPr>
            </w:pPr>
          </w:p>
        </w:tc>
        <w:tc>
          <w:tcPr>
            <w:tcW w:w="682" w:type="dxa"/>
            <w:vMerge w:val="continue"/>
            <w:vAlign w:val="center"/>
          </w:tcPr>
          <w:p w14:paraId="6048B619">
            <w:pPr>
              <w:adjustRightInd w:val="0"/>
              <w:snapToGrid w:val="0"/>
              <w:spacing w:line="320" w:lineRule="exact"/>
              <w:ind w:firstLine="0" w:firstLineChars="0"/>
              <w:jc w:val="center"/>
              <w:rPr>
                <w:rFonts w:ascii="仿宋_GB2312"/>
                <w:sz w:val="18"/>
                <w:szCs w:val="18"/>
              </w:rPr>
            </w:pPr>
          </w:p>
        </w:tc>
        <w:tc>
          <w:tcPr>
            <w:tcW w:w="709" w:type="dxa"/>
            <w:vMerge w:val="continue"/>
            <w:vAlign w:val="center"/>
          </w:tcPr>
          <w:p w14:paraId="028FCDDB">
            <w:pPr>
              <w:adjustRightInd w:val="0"/>
              <w:snapToGrid w:val="0"/>
              <w:spacing w:line="320" w:lineRule="exact"/>
              <w:ind w:firstLine="0" w:firstLineChars="0"/>
              <w:jc w:val="center"/>
              <w:rPr>
                <w:rFonts w:ascii="仿宋_GB2312"/>
                <w:sz w:val="18"/>
                <w:szCs w:val="18"/>
              </w:rPr>
            </w:pPr>
          </w:p>
        </w:tc>
        <w:tc>
          <w:tcPr>
            <w:tcW w:w="1180" w:type="dxa"/>
            <w:vAlign w:val="center"/>
          </w:tcPr>
          <w:p w14:paraId="1D48C44B">
            <w:pPr>
              <w:adjustRightInd w:val="0"/>
              <w:snapToGrid w:val="0"/>
              <w:spacing w:line="320" w:lineRule="exact"/>
              <w:ind w:firstLine="0" w:firstLineChars="0"/>
              <w:jc w:val="center"/>
              <w:textAlignment w:val="center"/>
              <w:rPr>
                <w:rFonts w:ascii="仿宋_GB2312"/>
                <w:sz w:val="18"/>
                <w:szCs w:val="18"/>
              </w:rPr>
            </w:pPr>
            <w:r>
              <w:rPr>
                <w:rFonts w:hint="eastAsia" w:ascii="仿宋_GB2312" w:hAnsi="仿宋_GB2312" w:cs="仿宋_GB2312"/>
                <w:sz w:val="18"/>
                <w:szCs w:val="18"/>
              </w:rPr>
              <w:t>调研视察成果应用率</w:t>
            </w:r>
          </w:p>
        </w:tc>
        <w:tc>
          <w:tcPr>
            <w:tcW w:w="709" w:type="dxa"/>
            <w:vAlign w:val="center"/>
          </w:tcPr>
          <w:p w14:paraId="0BBF5FB5">
            <w:pPr>
              <w:adjustRightInd w:val="0"/>
              <w:snapToGrid w:val="0"/>
              <w:spacing w:line="320" w:lineRule="exact"/>
              <w:ind w:firstLine="0" w:firstLineChars="0"/>
              <w:jc w:val="center"/>
              <w:textAlignment w:val="center"/>
              <w:rPr>
                <w:rFonts w:ascii="仿宋_GB2312"/>
                <w:sz w:val="18"/>
                <w:szCs w:val="18"/>
              </w:rPr>
            </w:pPr>
            <w:r>
              <w:rPr>
                <w:rFonts w:hint="eastAsia" w:ascii="仿宋_GB2312" w:hAnsi="仿宋_GB2312" w:cs="仿宋_GB2312"/>
                <w:sz w:val="18"/>
                <w:szCs w:val="18"/>
              </w:rPr>
              <w:t>3</w:t>
            </w:r>
          </w:p>
        </w:tc>
        <w:tc>
          <w:tcPr>
            <w:tcW w:w="2408" w:type="dxa"/>
            <w:vAlign w:val="center"/>
          </w:tcPr>
          <w:p w14:paraId="04F88756">
            <w:pPr>
              <w:adjustRightInd w:val="0"/>
              <w:snapToGrid w:val="0"/>
              <w:spacing w:line="320" w:lineRule="exact"/>
              <w:ind w:firstLine="0" w:firstLineChars="0"/>
              <w:textAlignment w:val="center"/>
              <w:rPr>
                <w:rFonts w:ascii="仿宋_GB2312"/>
                <w:sz w:val="18"/>
                <w:szCs w:val="18"/>
              </w:rPr>
            </w:pPr>
            <w:r>
              <w:rPr>
                <w:rFonts w:hint="eastAsia" w:ascii="仿宋_GB2312" w:hAnsi="仿宋_GB2312" w:cs="仿宋_GB2312"/>
                <w:sz w:val="18"/>
                <w:szCs w:val="18"/>
              </w:rPr>
              <w:t>反映委员调研视察成果的应用情况。</w:t>
            </w:r>
          </w:p>
        </w:tc>
        <w:tc>
          <w:tcPr>
            <w:tcW w:w="4566" w:type="dxa"/>
            <w:vAlign w:val="center"/>
          </w:tcPr>
          <w:p w14:paraId="3222A083">
            <w:pPr>
              <w:adjustRightInd w:val="0"/>
              <w:snapToGrid w:val="0"/>
              <w:spacing w:line="320" w:lineRule="exact"/>
              <w:ind w:firstLine="0" w:firstLineChars="0"/>
              <w:textAlignment w:val="center"/>
              <w:rPr>
                <w:rFonts w:ascii="仿宋_GB2312"/>
                <w:sz w:val="18"/>
                <w:szCs w:val="18"/>
              </w:rPr>
            </w:pPr>
            <w:r>
              <w:rPr>
                <w:rFonts w:hint="eastAsia" w:ascii="仿宋_GB2312" w:hAnsi="仿宋_GB2312" w:cs="仿宋_GB2312"/>
                <w:sz w:val="18"/>
                <w:szCs w:val="18"/>
              </w:rPr>
              <w:t>2023年度政协委员调研视频的成果应用率达到95%以上的，得3分。否则，根据完成比例进行评分。</w:t>
            </w:r>
          </w:p>
        </w:tc>
        <w:tc>
          <w:tcPr>
            <w:tcW w:w="851" w:type="dxa"/>
            <w:vAlign w:val="center"/>
          </w:tcPr>
          <w:p w14:paraId="29CBE794">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rPr>
              <w:t>3</w:t>
            </w:r>
          </w:p>
        </w:tc>
        <w:tc>
          <w:tcPr>
            <w:tcW w:w="2258" w:type="dxa"/>
            <w:vAlign w:val="center"/>
          </w:tcPr>
          <w:p w14:paraId="2BF4E950">
            <w:pPr>
              <w:adjustRightInd w:val="0"/>
              <w:snapToGrid w:val="0"/>
              <w:spacing w:line="320" w:lineRule="exact"/>
              <w:ind w:firstLine="0" w:firstLineChars="0"/>
              <w:textAlignment w:val="center"/>
              <w:rPr>
                <w:rFonts w:ascii="仿宋_GB2312"/>
                <w:sz w:val="18"/>
                <w:szCs w:val="18"/>
              </w:rPr>
            </w:pPr>
          </w:p>
        </w:tc>
      </w:tr>
      <w:tr w14:paraId="4EA5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restart"/>
            <w:vAlign w:val="center"/>
          </w:tcPr>
          <w:p w14:paraId="16C85D08">
            <w:pPr>
              <w:adjustRightInd w:val="0"/>
              <w:snapToGrid w:val="0"/>
              <w:spacing w:line="320" w:lineRule="exact"/>
              <w:ind w:firstLine="0" w:firstLineChars="0"/>
              <w:jc w:val="center"/>
              <w:rPr>
                <w:rFonts w:ascii="仿宋_GB2312"/>
                <w:sz w:val="18"/>
                <w:szCs w:val="18"/>
              </w:rPr>
            </w:pPr>
            <w:r>
              <w:rPr>
                <w:rFonts w:hint="eastAsia" w:ascii="仿宋_GB2312"/>
                <w:sz w:val="18"/>
                <w:szCs w:val="18"/>
              </w:rPr>
              <w:t>管理效率</w:t>
            </w:r>
          </w:p>
        </w:tc>
        <w:tc>
          <w:tcPr>
            <w:tcW w:w="736" w:type="dxa"/>
            <w:vMerge w:val="restart"/>
            <w:vAlign w:val="center"/>
          </w:tcPr>
          <w:p w14:paraId="24CA55EA">
            <w:pPr>
              <w:adjustRightInd w:val="0"/>
              <w:snapToGrid w:val="0"/>
              <w:spacing w:line="320" w:lineRule="exact"/>
              <w:ind w:firstLine="0" w:firstLineChars="0"/>
              <w:jc w:val="center"/>
              <w:rPr>
                <w:rFonts w:ascii="仿宋_GB2312"/>
                <w:sz w:val="18"/>
                <w:szCs w:val="18"/>
              </w:rPr>
            </w:pPr>
            <w:r>
              <w:rPr>
                <w:rFonts w:hint="eastAsia" w:ascii="仿宋_GB2312"/>
                <w:sz w:val="18"/>
                <w:szCs w:val="18"/>
              </w:rPr>
              <w:t>60</w:t>
            </w:r>
          </w:p>
        </w:tc>
        <w:tc>
          <w:tcPr>
            <w:tcW w:w="682" w:type="dxa"/>
            <w:vAlign w:val="center"/>
          </w:tcPr>
          <w:p w14:paraId="0E087BC9">
            <w:pPr>
              <w:adjustRightInd w:val="0"/>
              <w:snapToGrid w:val="0"/>
              <w:spacing w:line="320" w:lineRule="exact"/>
              <w:ind w:firstLine="0" w:firstLineChars="0"/>
              <w:jc w:val="center"/>
              <w:rPr>
                <w:rFonts w:ascii="仿宋_GB2312"/>
                <w:sz w:val="18"/>
                <w:szCs w:val="18"/>
              </w:rPr>
            </w:pPr>
            <w:r>
              <w:rPr>
                <w:rFonts w:hint="eastAsia" w:ascii="仿宋_GB2312"/>
                <w:sz w:val="18"/>
                <w:szCs w:val="18"/>
              </w:rPr>
              <w:t>预算编制</w:t>
            </w:r>
          </w:p>
        </w:tc>
        <w:tc>
          <w:tcPr>
            <w:tcW w:w="709" w:type="dxa"/>
            <w:vAlign w:val="center"/>
          </w:tcPr>
          <w:p w14:paraId="4EA88514">
            <w:pPr>
              <w:adjustRightInd w:val="0"/>
              <w:snapToGrid w:val="0"/>
              <w:spacing w:line="320" w:lineRule="exact"/>
              <w:ind w:firstLine="0" w:firstLineChars="0"/>
              <w:jc w:val="center"/>
              <w:rPr>
                <w:rFonts w:ascii="仿宋_GB2312"/>
                <w:sz w:val="18"/>
                <w:szCs w:val="18"/>
              </w:rPr>
            </w:pPr>
            <w:r>
              <w:rPr>
                <w:rFonts w:hint="eastAsia" w:ascii="仿宋_GB2312"/>
                <w:sz w:val="18"/>
                <w:szCs w:val="18"/>
              </w:rPr>
              <w:t>4</w:t>
            </w:r>
          </w:p>
        </w:tc>
        <w:tc>
          <w:tcPr>
            <w:tcW w:w="1180" w:type="dxa"/>
            <w:vAlign w:val="center"/>
          </w:tcPr>
          <w:p w14:paraId="58109C68">
            <w:pPr>
              <w:adjustRightInd w:val="0"/>
              <w:snapToGrid w:val="0"/>
              <w:spacing w:line="320" w:lineRule="exact"/>
              <w:ind w:firstLine="0" w:firstLineChars="0"/>
              <w:jc w:val="center"/>
              <w:rPr>
                <w:rFonts w:ascii="仿宋_GB2312"/>
                <w:sz w:val="18"/>
                <w:szCs w:val="18"/>
              </w:rPr>
            </w:pPr>
            <w:r>
              <w:rPr>
                <w:rFonts w:hint="eastAsia" w:ascii="仿宋_GB2312"/>
                <w:sz w:val="18"/>
                <w:szCs w:val="18"/>
              </w:rPr>
              <w:t>预算项目事前绩效评估</w:t>
            </w:r>
          </w:p>
        </w:tc>
        <w:tc>
          <w:tcPr>
            <w:tcW w:w="709" w:type="dxa"/>
            <w:vAlign w:val="center"/>
          </w:tcPr>
          <w:p w14:paraId="1A822416">
            <w:pPr>
              <w:adjustRightInd w:val="0"/>
              <w:snapToGrid w:val="0"/>
              <w:spacing w:line="320" w:lineRule="exact"/>
              <w:ind w:firstLine="0" w:firstLineChars="0"/>
              <w:jc w:val="center"/>
              <w:rPr>
                <w:rFonts w:ascii="仿宋_GB2312"/>
                <w:sz w:val="18"/>
                <w:szCs w:val="18"/>
              </w:rPr>
            </w:pPr>
            <w:r>
              <w:rPr>
                <w:rFonts w:hint="eastAsia" w:ascii="仿宋_GB2312"/>
                <w:sz w:val="18"/>
                <w:szCs w:val="18"/>
              </w:rPr>
              <w:t>4</w:t>
            </w:r>
          </w:p>
        </w:tc>
        <w:tc>
          <w:tcPr>
            <w:tcW w:w="2408" w:type="dxa"/>
            <w:vAlign w:val="center"/>
          </w:tcPr>
          <w:p w14:paraId="2A270396">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rPr>
              <w:t>反映部门对申请新增预算的入库项目开展事前绩效评估工作的落实情况。</w:t>
            </w:r>
          </w:p>
        </w:tc>
        <w:tc>
          <w:tcPr>
            <w:tcW w:w="4566" w:type="dxa"/>
            <w:vAlign w:val="center"/>
          </w:tcPr>
          <w:p w14:paraId="09A9C8AB">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rPr>
              <w:t>检查部门申请新增本级资金预算的项目是否按要求的范围开展绩效评估，是否按《操作指引》的程序和内容开展工作，评分采用扣分法。</w:t>
            </w:r>
          </w:p>
          <w:p w14:paraId="7462BDD1">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rPr>
              <w:t>1.应评估项目超过3个的，有1项没有开展评估，扣0.5分，扣完为止。</w:t>
            </w:r>
          </w:p>
          <w:p w14:paraId="587757D3">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rPr>
              <w:t>2.应评估项目3个以内的，有1项没有开展评估，扣1分，扣完为止。</w:t>
            </w:r>
          </w:p>
        </w:tc>
        <w:tc>
          <w:tcPr>
            <w:tcW w:w="851" w:type="dxa"/>
            <w:vAlign w:val="center"/>
          </w:tcPr>
          <w:p w14:paraId="7DCB5D94">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rPr>
              <w:t>4</w:t>
            </w:r>
          </w:p>
        </w:tc>
        <w:tc>
          <w:tcPr>
            <w:tcW w:w="2258" w:type="dxa"/>
            <w:vAlign w:val="center"/>
          </w:tcPr>
          <w:p w14:paraId="0F468136">
            <w:pPr>
              <w:adjustRightInd w:val="0"/>
              <w:snapToGrid w:val="0"/>
              <w:spacing w:line="320" w:lineRule="exact"/>
              <w:ind w:firstLine="0" w:firstLineChars="0"/>
              <w:textAlignment w:val="center"/>
              <w:rPr>
                <w:rFonts w:ascii="仿宋_GB2312"/>
                <w:sz w:val="18"/>
                <w:szCs w:val="18"/>
              </w:rPr>
            </w:pPr>
          </w:p>
        </w:tc>
      </w:tr>
      <w:tr w14:paraId="4927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224CC88D">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1D56E4FE">
            <w:pPr>
              <w:adjustRightInd w:val="0"/>
              <w:snapToGrid w:val="0"/>
              <w:spacing w:line="320" w:lineRule="exact"/>
              <w:ind w:firstLine="0" w:firstLineChars="0"/>
              <w:jc w:val="center"/>
              <w:rPr>
                <w:rFonts w:ascii="仿宋_GB2312"/>
                <w:sz w:val="18"/>
                <w:szCs w:val="18"/>
              </w:rPr>
            </w:pPr>
          </w:p>
        </w:tc>
        <w:tc>
          <w:tcPr>
            <w:tcW w:w="682" w:type="dxa"/>
            <w:vMerge w:val="restart"/>
            <w:vAlign w:val="center"/>
          </w:tcPr>
          <w:p w14:paraId="31BD321A">
            <w:pPr>
              <w:adjustRightInd w:val="0"/>
              <w:snapToGrid w:val="0"/>
              <w:spacing w:line="320" w:lineRule="exact"/>
              <w:ind w:firstLine="0" w:firstLineChars="0"/>
              <w:jc w:val="center"/>
              <w:rPr>
                <w:rFonts w:ascii="仿宋_GB2312"/>
                <w:sz w:val="18"/>
                <w:szCs w:val="18"/>
              </w:rPr>
            </w:pPr>
            <w:r>
              <w:rPr>
                <w:rFonts w:hint="eastAsia" w:ascii="仿宋_GB2312"/>
                <w:sz w:val="18"/>
                <w:szCs w:val="18"/>
              </w:rPr>
              <w:t>预算执行</w:t>
            </w:r>
          </w:p>
        </w:tc>
        <w:tc>
          <w:tcPr>
            <w:tcW w:w="709" w:type="dxa"/>
            <w:vMerge w:val="restart"/>
            <w:vAlign w:val="center"/>
          </w:tcPr>
          <w:p w14:paraId="5B0C85D8">
            <w:pPr>
              <w:adjustRightInd w:val="0"/>
              <w:snapToGrid w:val="0"/>
              <w:spacing w:line="320" w:lineRule="exact"/>
              <w:ind w:firstLine="0" w:firstLineChars="0"/>
              <w:jc w:val="center"/>
              <w:rPr>
                <w:rFonts w:ascii="仿宋_GB2312"/>
                <w:sz w:val="18"/>
                <w:szCs w:val="18"/>
              </w:rPr>
            </w:pPr>
            <w:r>
              <w:rPr>
                <w:rFonts w:hint="eastAsia" w:ascii="仿宋_GB2312"/>
                <w:sz w:val="18"/>
                <w:szCs w:val="18"/>
              </w:rPr>
              <w:t>8</w:t>
            </w:r>
          </w:p>
        </w:tc>
        <w:tc>
          <w:tcPr>
            <w:tcW w:w="1180" w:type="dxa"/>
            <w:vAlign w:val="center"/>
          </w:tcPr>
          <w:p w14:paraId="63A88542">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rPr>
              <w:t>预算编制约束性</w:t>
            </w:r>
          </w:p>
        </w:tc>
        <w:tc>
          <w:tcPr>
            <w:tcW w:w="709" w:type="dxa"/>
            <w:vAlign w:val="center"/>
          </w:tcPr>
          <w:p w14:paraId="2527557C">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rPr>
              <w:t>4</w:t>
            </w:r>
          </w:p>
        </w:tc>
        <w:tc>
          <w:tcPr>
            <w:tcW w:w="2408" w:type="dxa"/>
            <w:vAlign w:val="center"/>
          </w:tcPr>
          <w:p w14:paraId="1C1C66D0">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rPr>
              <w:t>反映部门预算的调剂、年中追加资金情况。</w:t>
            </w:r>
          </w:p>
        </w:tc>
        <w:tc>
          <w:tcPr>
            <w:tcW w:w="4566" w:type="dxa"/>
            <w:vAlign w:val="center"/>
          </w:tcPr>
          <w:p w14:paraId="79330A66">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rPr>
              <w:t>1.本指标综合得分=（1-预算调剂发生率）×分值×60%+（1-年中追加资金占比率）×分值×40%。</w:t>
            </w:r>
          </w:p>
          <w:p w14:paraId="64D431D3">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rPr>
              <w:t>2.预算调剂发生率，考核预算执行过程中，非因中央和省、市政策调整或发生自然灾害等不可抗力因素，部门要求调剂预算资金情况，包括预算科目、级次、项目调剂。</w:t>
            </w:r>
          </w:p>
          <w:p w14:paraId="098DA615">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rPr>
              <w:t>3.年中追加资金占比率，考核非因新出台的统一政策（如年中增人增编经费、中央追加资金、非本部门主管的专项资金），当年度年中追加资金占比情况。</w:t>
            </w:r>
          </w:p>
          <w:p w14:paraId="623673FF">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rPr>
              <w:t>4.各基础数据与机关绩效考核口径一致。</w:t>
            </w:r>
          </w:p>
        </w:tc>
        <w:tc>
          <w:tcPr>
            <w:tcW w:w="851" w:type="dxa"/>
            <w:vAlign w:val="center"/>
          </w:tcPr>
          <w:p w14:paraId="1BAB7538">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rPr>
              <w:t>3.98</w:t>
            </w:r>
          </w:p>
        </w:tc>
        <w:tc>
          <w:tcPr>
            <w:tcW w:w="2258" w:type="dxa"/>
            <w:vAlign w:val="center"/>
          </w:tcPr>
          <w:p w14:paraId="7B50265A">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rPr>
              <w:t>预算调剂发生率为0.57%；年中追加资金占比率0.37%。</w:t>
            </w:r>
          </w:p>
        </w:tc>
      </w:tr>
      <w:tr w14:paraId="76F4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0F801697">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3762CCBD">
            <w:pPr>
              <w:adjustRightInd w:val="0"/>
              <w:snapToGrid w:val="0"/>
              <w:spacing w:line="320" w:lineRule="exact"/>
              <w:ind w:firstLine="0" w:firstLineChars="0"/>
              <w:jc w:val="center"/>
              <w:rPr>
                <w:rFonts w:ascii="仿宋_GB2312"/>
                <w:sz w:val="18"/>
                <w:szCs w:val="18"/>
              </w:rPr>
            </w:pPr>
          </w:p>
        </w:tc>
        <w:tc>
          <w:tcPr>
            <w:tcW w:w="682" w:type="dxa"/>
            <w:vMerge w:val="continue"/>
            <w:vAlign w:val="center"/>
          </w:tcPr>
          <w:p w14:paraId="4D4BD702">
            <w:pPr>
              <w:adjustRightInd w:val="0"/>
              <w:snapToGrid w:val="0"/>
              <w:spacing w:line="320" w:lineRule="exact"/>
              <w:ind w:firstLine="0" w:firstLineChars="0"/>
              <w:jc w:val="center"/>
              <w:rPr>
                <w:rFonts w:ascii="仿宋_GB2312"/>
                <w:sz w:val="18"/>
                <w:szCs w:val="18"/>
              </w:rPr>
            </w:pPr>
          </w:p>
        </w:tc>
        <w:tc>
          <w:tcPr>
            <w:tcW w:w="709" w:type="dxa"/>
            <w:vMerge w:val="continue"/>
            <w:vAlign w:val="center"/>
          </w:tcPr>
          <w:p w14:paraId="0C697A7D">
            <w:pPr>
              <w:adjustRightInd w:val="0"/>
              <w:snapToGrid w:val="0"/>
              <w:spacing w:line="320" w:lineRule="exact"/>
              <w:ind w:firstLine="0" w:firstLineChars="0"/>
              <w:jc w:val="center"/>
              <w:rPr>
                <w:rFonts w:ascii="仿宋_GB2312"/>
                <w:sz w:val="18"/>
                <w:szCs w:val="18"/>
              </w:rPr>
            </w:pPr>
          </w:p>
        </w:tc>
        <w:tc>
          <w:tcPr>
            <w:tcW w:w="1180" w:type="dxa"/>
            <w:vAlign w:val="center"/>
          </w:tcPr>
          <w:p w14:paraId="45B9FE81">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rPr>
              <w:t>财务管理合规性</w:t>
            </w:r>
          </w:p>
        </w:tc>
        <w:tc>
          <w:tcPr>
            <w:tcW w:w="709" w:type="dxa"/>
            <w:vAlign w:val="center"/>
          </w:tcPr>
          <w:p w14:paraId="15792F80">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rPr>
              <w:t>4</w:t>
            </w:r>
          </w:p>
        </w:tc>
        <w:tc>
          <w:tcPr>
            <w:tcW w:w="2408" w:type="dxa"/>
            <w:vAlign w:val="center"/>
          </w:tcPr>
          <w:p w14:paraId="0A36A9C2">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rPr>
              <w:t>反映部门（单位）财务管理的规范性。</w:t>
            </w:r>
          </w:p>
        </w:tc>
        <w:tc>
          <w:tcPr>
            <w:tcW w:w="4566" w:type="dxa"/>
            <w:vAlign w:val="center"/>
          </w:tcPr>
          <w:p w14:paraId="03D98CDC">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rPr>
              <w:t>支出范围、程序、用途、核算应符合国家财经法规和财务管理制度及有关专项资金管理办法的规定，采取扣分法评分：</w:t>
            </w:r>
          </w:p>
          <w:p w14:paraId="25563822">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rPr>
              <w:t>1.具体根据审计（以部门预算审计和专项审计为主）和财会监督意见，明确指出问题和处理意见的，1项扣0.5分。</w:t>
            </w:r>
          </w:p>
          <w:p w14:paraId="6B9CC838">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rPr>
              <w:t>2.未明确处理意见，属于因主管部门制度设计缺陷或失职等造成资金套取、冒领、挪用的，1项扣0.5分。</w:t>
            </w:r>
          </w:p>
          <w:p w14:paraId="60F7C77C">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rPr>
              <w:t>3.连续两年对因业务主管部门责任引发的同一问题提出意见，或主管部门未落实相关审计和财会监督整改意见的，1项扣1分。</w:t>
            </w:r>
          </w:p>
          <w:p w14:paraId="29A823FD">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rPr>
              <w:t>4.评价中发现的支出范围、程序、用途、核算不符合国家财经法规和财务管理制度及有关专项资金管理办法的规定的情况，发现一项扣0.5分。</w:t>
            </w:r>
          </w:p>
          <w:p w14:paraId="30308976">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rPr>
              <w:t>根据上述扣分情况扣完为止，上述报告提出的整改期限、资产管理、采购等合规性在相应指标扣分，在此项指标不重复扣分。</w:t>
            </w:r>
          </w:p>
        </w:tc>
        <w:tc>
          <w:tcPr>
            <w:tcW w:w="851" w:type="dxa"/>
            <w:vAlign w:val="center"/>
          </w:tcPr>
          <w:p w14:paraId="5610853E">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rPr>
              <w:t>3.5</w:t>
            </w:r>
          </w:p>
        </w:tc>
        <w:tc>
          <w:tcPr>
            <w:tcW w:w="2258" w:type="dxa"/>
            <w:vAlign w:val="center"/>
          </w:tcPr>
          <w:p w14:paraId="3CCE9B23">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rPr>
              <w:t>代垫费用列账错误。</w:t>
            </w:r>
          </w:p>
        </w:tc>
      </w:tr>
      <w:tr w14:paraId="4E8B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4175A10A">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6B1DA11B">
            <w:pPr>
              <w:adjustRightInd w:val="0"/>
              <w:snapToGrid w:val="0"/>
              <w:spacing w:line="320" w:lineRule="exact"/>
              <w:ind w:firstLine="0" w:firstLineChars="0"/>
              <w:jc w:val="center"/>
              <w:rPr>
                <w:rFonts w:ascii="仿宋_GB2312"/>
                <w:sz w:val="18"/>
                <w:szCs w:val="18"/>
              </w:rPr>
            </w:pPr>
          </w:p>
        </w:tc>
        <w:tc>
          <w:tcPr>
            <w:tcW w:w="682" w:type="dxa"/>
            <w:vMerge w:val="restart"/>
            <w:vAlign w:val="center"/>
          </w:tcPr>
          <w:p w14:paraId="6F6A0BEF">
            <w:pPr>
              <w:adjustRightInd w:val="0"/>
              <w:snapToGrid w:val="0"/>
              <w:spacing w:line="320" w:lineRule="exact"/>
              <w:ind w:firstLine="0" w:firstLineChars="0"/>
              <w:jc w:val="center"/>
              <w:rPr>
                <w:rFonts w:ascii="仿宋_GB2312"/>
                <w:sz w:val="18"/>
                <w:szCs w:val="18"/>
              </w:rPr>
            </w:pPr>
            <w:r>
              <w:rPr>
                <w:rFonts w:hint="eastAsia" w:ascii="仿宋_GB2312"/>
                <w:sz w:val="18"/>
                <w:szCs w:val="18"/>
              </w:rPr>
              <w:t>信息公开</w:t>
            </w:r>
          </w:p>
        </w:tc>
        <w:tc>
          <w:tcPr>
            <w:tcW w:w="709" w:type="dxa"/>
            <w:vMerge w:val="restart"/>
            <w:vAlign w:val="center"/>
          </w:tcPr>
          <w:p w14:paraId="167E8624">
            <w:pPr>
              <w:adjustRightInd w:val="0"/>
              <w:snapToGrid w:val="0"/>
              <w:spacing w:line="320" w:lineRule="exact"/>
              <w:ind w:firstLine="0" w:firstLineChars="0"/>
              <w:jc w:val="center"/>
              <w:rPr>
                <w:rFonts w:ascii="仿宋_GB2312"/>
                <w:sz w:val="18"/>
                <w:szCs w:val="18"/>
              </w:rPr>
            </w:pPr>
            <w:r>
              <w:rPr>
                <w:rFonts w:hint="eastAsia" w:ascii="仿宋_GB2312"/>
                <w:sz w:val="18"/>
                <w:szCs w:val="18"/>
              </w:rPr>
              <w:t>4</w:t>
            </w:r>
          </w:p>
        </w:tc>
        <w:tc>
          <w:tcPr>
            <w:tcW w:w="1180" w:type="dxa"/>
            <w:vAlign w:val="center"/>
          </w:tcPr>
          <w:p w14:paraId="4EADD032">
            <w:pPr>
              <w:adjustRightInd w:val="0"/>
              <w:snapToGrid w:val="0"/>
              <w:spacing w:line="320" w:lineRule="exact"/>
              <w:ind w:firstLine="0" w:firstLineChars="0"/>
              <w:jc w:val="center"/>
              <w:rPr>
                <w:rFonts w:ascii="仿宋_GB2312"/>
                <w:sz w:val="18"/>
                <w:szCs w:val="18"/>
              </w:rPr>
            </w:pPr>
            <w:r>
              <w:rPr>
                <w:rFonts w:hint="eastAsia" w:ascii="仿宋_GB2312"/>
                <w:sz w:val="18"/>
                <w:szCs w:val="18"/>
              </w:rPr>
              <w:t>预决算公开合规性</w:t>
            </w:r>
          </w:p>
        </w:tc>
        <w:tc>
          <w:tcPr>
            <w:tcW w:w="709" w:type="dxa"/>
            <w:vAlign w:val="center"/>
          </w:tcPr>
          <w:p w14:paraId="7905E2E6">
            <w:pPr>
              <w:adjustRightInd w:val="0"/>
              <w:snapToGrid w:val="0"/>
              <w:spacing w:line="320" w:lineRule="exact"/>
              <w:ind w:firstLine="0" w:firstLineChars="0"/>
              <w:jc w:val="center"/>
              <w:rPr>
                <w:rFonts w:ascii="仿宋_GB2312"/>
                <w:sz w:val="18"/>
                <w:szCs w:val="18"/>
              </w:rPr>
            </w:pPr>
            <w:r>
              <w:rPr>
                <w:rFonts w:hint="eastAsia" w:ascii="仿宋_GB2312"/>
                <w:sz w:val="18"/>
                <w:szCs w:val="18"/>
              </w:rPr>
              <w:t>2</w:t>
            </w:r>
          </w:p>
        </w:tc>
        <w:tc>
          <w:tcPr>
            <w:tcW w:w="2408" w:type="dxa"/>
            <w:vAlign w:val="center"/>
          </w:tcPr>
          <w:p w14:paraId="134985FE">
            <w:pPr>
              <w:adjustRightInd w:val="0"/>
              <w:snapToGrid w:val="0"/>
              <w:spacing w:line="320" w:lineRule="exact"/>
              <w:ind w:firstLine="0" w:firstLineChars="0"/>
              <w:rPr>
                <w:rFonts w:ascii="仿宋_GB2312"/>
                <w:sz w:val="18"/>
                <w:szCs w:val="18"/>
              </w:rPr>
            </w:pPr>
            <w:r>
              <w:rPr>
                <w:rFonts w:hint="eastAsia" w:ascii="仿宋_GB2312"/>
                <w:sz w:val="18"/>
                <w:szCs w:val="18"/>
              </w:rPr>
              <w:t>反映部门（单位）预算决算公开执行到位情况</w:t>
            </w:r>
          </w:p>
        </w:tc>
        <w:tc>
          <w:tcPr>
            <w:tcW w:w="4566" w:type="dxa"/>
            <w:vAlign w:val="center"/>
          </w:tcPr>
          <w:p w14:paraId="47B8A5E6">
            <w:pPr>
              <w:adjustRightInd w:val="0"/>
              <w:snapToGrid w:val="0"/>
              <w:spacing w:line="320" w:lineRule="exact"/>
              <w:ind w:firstLine="0" w:firstLineChars="0"/>
              <w:rPr>
                <w:rFonts w:ascii="仿宋_GB2312"/>
                <w:sz w:val="18"/>
                <w:szCs w:val="18"/>
              </w:rPr>
            </w:pPr>
            <w:r>
              <w:rPr>
                <w:rFonts w:hint="eastAsia" w:ascii="仿宋_GB2312"/>
                <w:sz w:val="18"/>
                <w:szCs w:val="18"/>
              </w:rPr>
              <w:t>预算、决算公开合规性各占50%，对未公开预算或决算的非涉密部门，得0分。已公开部门预决算的，分别从及时性（10%）、规范性（40%）2个方面考核：一是非涉密部门在财政部门批复本部门预决算后， 20日内向社会公开的得10%分值，未及时公开的得0分。二是根据公开规范性检查指标计算得分，即：公开工作合规指标数量÷检查指标数量×40%分值。</w:t>
            </w:r>
          </w:p>
        </w:tc>
        <w:tc>
          <w:tcPr>
            <w:tcW w:w="851" w:type="dxa"/>
            <w:vAlign w:val="center"/>
          </w:tcPr>
          <w:p w14:paraId="677FC82F">
            <w:pPr>
              <w:adjustRightInd w:val="0"/>
              <w:snapToGrid w:val="0"/>
              <w:spacing w:line="320" w:lineRule="exact"/>
              <w:ind w:firstLine="0" w:firstLineChars="0"/>
              <w:jc w:val="center"/>
              <w:rPr>
                <w:rFonts w:ascii="仿宋_GB2312"/>
                <w:sz w:val="18"/>
                <w:szCs w:val="18"/>
              </w:rPr>
            </w:pPr>
            <w:r>
              <w:rPr>
                <w:rFonts w:hint="eastAsia" w:ascii="仿宋_GB2312"/>
                <w:sz w:val="18"/>
                <w:szCs w:val="18"/>
              </w:rPr>
              <w:t>2</w:t>
            </w:r>
          </w:p>
        </w:tc>
        <w:tc>
          <w:tcPr>
            <w:tcW w:w="2258" w:type="dxa"/>
            <w:vAlign w:val="center"/>
          </w:tcPr>
          <w:p w14:paraId="2F8B01AF">
            <w:pPr>
              <w:adjustRightInd w:val="0"/>
              <w:snapToGrid w:val="0"/>
              <w:spacing w:line="320" w:lineRule="exact"/>
              <w:ind w:firstLine="0" w:firstLineChars="0"/>
              <w:rPr>
                <w:rFonts w:ascii="仿宋_GB2312"/>
                <w:sz w:val="18"/>
                <w:szCs w:val="18"/>
              </w:rPr>
            </w:pPr>
          </w:p>
        </w:tc>
      </w:tr>
      <w:tr w14:paraId="6FC2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53F873BB">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2C1CFF36">
            <w:pPr>
              <w:adjustRightInd w:val="0"/>
              <w:snapToGrid w:val="0"/>
              <w:spacing w:line="320" w:lineRule="exact"/>
              <w:ind w:firstLine="0" w:firstLineChars="0"/>
              <w:jc w:val="center"/>
              <w:rPr>
                <w:rFonts w:ascii="仿宋_GB2312"/>
                <w:sz w:val="18"/>
                <w:szCs w:val="18"/>
              </w:rPr>
            </w:pPr>
          </w:p>
        </w:tc>
        <w:tc>
          <w:tcPr>
            <w:tcW w:w="682" w:type="dxa"/>
            <w:vMerge w:val="continue"/>
            <w:vAlign w:val="center"/>
          </w:tcPr>
          <w:p w14:paraId="6C6F03BE">
            <w:pPr>
              <w:adjustRightInd w:val="0"/>
              <w:snapToGrid w:val="0"/>
              <w:spacing w:line="320" w:lineRule="exact"/>
              <w:ind w:firstLine="0" w:firstLineChars="0"/>
              <w:jc w:val="center"/>
              <w:rPr>
                <w:rFonts w:ascii="仿宋_GB2312"/>
                <w:sz w:val="18"/>
                <w:szCs w:val="18"/>
              </w:rPr>
            </w:pPr>
          </w:p>
        </w:tc>
        <w:tc>
          <w:tcPr>
            <w:tcW w:w="709" w:type="dxa"/>
            <w:vMerge w:val="continue"/>
            <w:vAlign w:val="center"/>
          </w:tcPr>
          <w:p w14:paraId="6E1B187E">
            <w:pPr>
              <w:adjustRightInd w:val="0"/>
              <w:snapToGrid w:val="0"/>
              <w:spacing w:line="320" w:lineRule="exact"/>
              <w:ind w:firstLine="0" w:firstLineChars="0"/>
              <w:jc w:val="center"/>
              <w:rPr>
                <w:rFonts w:ascii="仿宋_GB2312"/>
                <w:sz w:val="18"/>
                <w:szCs w:val="18"/>
              </w:rPr>
            </w:pPr>
          </w:p>
        </w:tc>
        <w:tc>
          <w:tcPr>
            <w:tcW w:w="1180" w:type="dxa"/>
            <w:vAlign w:val="center"/>
          </w:tcPr>
          <w:p w14:paraId="2B595EF7">
            <w:pPr>
              <w:adjustRightInd w:val="0"/>
              <w:snapToGrid w:val="0"/>
              <w:spacing w:line="320" w:lineRule="exact"/>
              <w:ind w:firstLine="0" w:firstLineChars="0"/>
              <w:jc w:val="center"/>
              <w:rPr>
                <w:rFonts w:ascii="仿宋_GB2312"/>
                <w:sz w:val="18"/>
                <w:szCs w:val="18"/>
              </w:rPr>
            </w:pPr>
            <w:r>
              <w:rPr>
                <w:rFonts w:hint="eastAsia" w:ascii="仿宋_GB2312"/>
                <w:sz w:val="18"/>
                <w:szCs w:val="18"/>
              </w:rPr>
              <w:t>绩效信息公开情况</w:t>
            </w:r>
          </w:p>
        </w:tc>
        <w:tc>
          <w:tcPr>
            <w:tcW w:w="709" w:type="dxa"/>
            <w:vAlign w:val="center"/>
          </w:tcPr>
          <w:p w14:paraId="71247909">
            <w:pPr>
              <w:adjustRightInd w:val="0"/>
              <w:snapToGrid w:val="0"/>
              <w:spacing w:line="320" w:lineRule="exact"/>
              <w:ind w:firstLine="0" w:firstLineChars="0"/>
              <w:jc w:val="center"/>
              <w:rPr>
                <w:rFonts w:ascii="仿宋_GB2312"/>
                <w:sz w:val="18"/>
                <w:szCs w:val="18"/>
              </w:rPr>
            </w:pPr>
            <w:r>
              <w:rPr>
                <w:rFonts w:hint="eastAsia" w:ascii="仿宋_GB2312"/>
                <w:sz w:val="18"/>
                <w:szCs w:val="18"/>
              </w:rPr>
              <w:t>2</w:t>
            </w:r>
          </w:p>
        </w:tc>
        <w:tc>
          <w:tcPr>
            <w:tcW w:w="2408" w:type="dxa"/>
            <w:vAlign w:val="center"/>
          </w:tcPr>
          <w:p w14:paraId="0E2EA65B">
            <w:pPr>
              <w:adjustRightInd w:val="0"/>
              <w:snapToGrid w:val="0"/>
              <w:spacing w:line="320" w:lineRule="exact"/>
              <w:ind w:firstLine="0" w:firstLineChars="0"/>
              <w:rPr>
                <w:rFonts w:ascii="仿宋_GB2312"/>
                <w:sz w:val="18"/>
                <w:szCs w:val="18"/>
              </w:rPr>
            </w:pPr>
            <w:r>
              <w:rPr>
                <w:rFonts w:hint="eastAsia" w:ascii="仿宋_GB2312"/>
                <w:sz w:val="18"/>
                <w:szCs w:val="18"/>
              </w:rPr>
              <w:t>反映部门（单位）绩效信息公开执行到位情况</w:t>
            </w:r>
          </w:p>
        </w:tc>
        <w:tc>
          <w:tcPr>
            <w:tcW w:w="4566" w:type="dxa"/>
            <w:vAlign w:val="center"/>
          </w:tcPr>
          <w:p w14:paraId="131C7332">
            <w:pPr>
              <w:adjustRightInd w:val="0"/>
              <w:snapToGrid w:val="0"/>
              <w:spacing w:line="320" w:lineRule="exact"/>
              <w:ind w:firstLine="0" w:firstLineChars="0"/>
              <w:rPr>
                <w:rFonts w:ascii="仿宋_GB2312"/>
                <w:sz w:val="18"/>
                <w:szCs w:val="18"/>
              </w:rPr>
            </w:pPr>
            <w:r>
              <w:rPr>
                <w:rFonts w:hint="eastAsia" w:ascii="仿宋_GB2312"/>
                <w:sz w:val="18"/>
                <w:szCs w:val="18"/>
              </w:rPr>
              <w:t>指绩效目标、绩效自评资料按规定在单位网站公开情况。</w:t>
            </w:r>
            <w:r>
              <w:rPr>
                <w:rFonts w:hint="eastAsia" w:ascii="仿宋_GB2312"/>
                <w:sz w:val="18"/>
                <w:szCs w:val="18"/>
              </w:rPr>
              <w:br w:type="textWrapping"/>
            </w:r>
            <w:r>
              <w:rPr>
                <w:rFonts w:hint="eastAsia" w:ascii="仿宋_GB2312"/>
                <w:sz w:val="18"/>
                <w:szCs w:val="18"/>
              </w:rPr>
              <w:t>1.绩效目标随部门预算同步公开的，得满分，否则不得分；</w:t>
            </w:r>
            <w:r>
              <w:rPr>
                <w:rFonts w:hint="eastAsia" w:ascii="仿宋_GB2312"/>
                <w:sz w:val="18"/>
                <w:szCs w:val="18"/>
              </w:rPr>
              <w:br w:type="textWrapping"/>
            </w:r>
            <w:r>
              <w:rPr>
                <w:rFonts w:hint="eastAsia" w:ascii="仿宋_GB2312"/>
                <w:sz w:val="18"/>
                <w:szCs w:val="18"/>
              </w:rPr>
              <w:t>2.绩效自评资料随部门决算同步公开的，得满分，否则不得分。</w:t>
            </w:r>
            <w:r>
              <w:rPr>
                <w:rFonts w:hint="eastAsia" w:ascii="仿宋_GB2312"/>
                <w:sz w:val="18"/>
                <w:szCs w:val="18"/>
              </w:rPr>
              <w:br w:type="textWrapping"/>
            </w:r>
            <w:r>
              <w:rPr>
                <w:rFonts w:hint="eastAsia" w:ascii="仿宋_GB2312"/>
                <w:sz w:val="18"/>
                <w:szCs w:val="18"/>
              </w:rPr>
              <w:t>3.目标公开情况和自评资料公开情况得分各占50%，计算出本指标的综合得分。</w:t>
            </w:r>
          </w:p>
        </w:tc>
        <w:tc>
          <w:tcPr>
            <w:tcW w:w="851" w:type="dxa"/>
            <w:vAlign w:val="center"/>
          </w:tcPr>
          <w:p w14:paraId="10A13B4A">
            <w:pPr>
              <w:adjustRightInd w:val="0"/>
              <w:snapToGrid w:val="0"/>
              <w:spacing w:line="320" w:lineRule="exact"/>
              <w:ind w:firstLine="0" w:firstLineChars="0"/>
              <w:jc w:val="center"/>
              <w:rPr>
                <w:rFonts w:ascii="仿宋_GB2312"/>
                <w:sz w:val="18"/>
                <w:szCs w:val="18"/>
              </w:rPr>
            </w:pPr>
            <w:r>
              <w:rPr>
                <w:rFonts w:hint="eastAsia" w:ascii="仿宋_GB2312"/>
                <w:sz w:val="18"/>
                <w:szCs w:val="18"/>
              </w:rPr>
              <w:t>2</w:t>
            </w:r>
          </w:p>
        </w:tc>
        <w:tc>
          <w:tcPr>
            <w:tcW w:w="2258" w:type="dxa"/>
            <w:vAlign w:val="center"/>
          </w:tcPr>
          <w:p w14:paraId="0E9028D5">
            <w:pPr>
              <w:adjustRightInd w:val="0"/>
              <w:snapToGrid w:val="0"/>
              <w:spacing w:line="320" w:lineRule="exact"/>
              <w:ind w:firstLine="0" w:firstLineChars="0"/>
              <w:rPr>
                <w:rFonts w:ascii="仿宋_GB2312"/>
                <w:sz w:val="18"/>
                <w:szCs w:val="18"/>
              </w:rPr>
            </w:pPr>
          </w:p>
        </w:tc>
      </w:tr>
      <w:tr w14:paraId="0425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55D1D516">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41A43F36">
            <w:pPr>
              <w:adjustRightInd w:val="0"/>
              <w:snapToGrid w:val="0"/>
              <w:spacing w:line="320" w:lineRule="exact"/>
              <w:ind w:firstLine="0" w:firstLineChars="0"/>
              <w:jc w:val="center"/>
              <w:rPr>
                <w:rFonts w:ascii="仿宋_GB2312"/>
                <w:sz w:val="18"/>
                <w:szCs w:val="18"/>
              </w:rPr>
            </w:pPr>
          </w:p>
        </w:tc>
        <w:tc>
          <w:tcPr>
            <w:tcW w:w="682" w:type="dxa"/>
            <w:vMerge w:val="restart"/>
            <w:vAlign w:val="center"/>
          </w:tcPr>
          <w:p w14:paraId="27C0999E">
            <w:pPr>
              <w:adjustRightInd w:val="0"/>
              <w:snapToGrid w:val="0"/>
              <w:spacing w:line="320" w:lineRule="exact"/>
              <w:ind w:firstLine="0" w:firstLineChars="0"/>
              <w:jc w:val="center"/>
              <w:rPr>
                <w:rFonts w:ascii="仿宋_GB2312"/>
                <w:sz w:val="18"/>
                <w:szCs w:val="18"/>
              </w:rPr>
            </w:pPr>
            <w:r>
              <w:rPr>
                <w:rFonts w:hint="eastAsia" w:ascii="仿宋_GB2312"/>
                <w:sz w:val="18"/>
                <w:szCs w:val="18"/>
              </w:rPr>
              <w:t>绩效管理</w:t>
            </w:r>
          </w:p>
        </w:tc>
        <w:tc>
          <w:tcPr>
            <w:tcW w:w="709" w:type="dxa"/>
            <w:vMerge w:val="restart"/>
            <w:vAlign w:val="center"/>
          </w:tcPr>
          <w:p w14:paraId="55818439">
            <w:pPr>
              <w:adjustRightInd w:val="0"/>
              <w:snapToGrid w:val="0"/>
              <w:spacing w:line="320" w:lineRule="exact"/>
              <w:ind w:firstLine="0" w:firstLineChars="0"/>
              <w:jc w:val="center"/>
              <w:rPr>
                <w:rFonts w:ascii="仿宋_GB2312"/>
                <w:sz w:val="18"/>
                <w:szCs w:val="18"/>
              </w:rPr>
            </w:pPr>
            <w:r>
              <w:rPr>
                <w:rFonts w:hint="eastAsia" w:ascii="仿宋_GB2312"/>
                <w:sz w:val="18"/>
                <w:szCs w:val="18"/>
              </w:rPr>
              <w:t>15</w:t>
            </w:r>
          </w:p>
        </w:tc>
        <w:tc>
          <w:tcPr>
            <w:tcW w:w="1180" w:type="dxa"/>
            <w:vAlign w:val="center"/>
          </w:tcPr>
          <w:p w14:paraId="064EBAF0">
            <w:pPr>
              <w:adjustRightInd w:val="0"/>
              <w:snapToGrid w:val="0"/>
              <w:spacing w:line="320" w:lineRule="exact"/>
              <w:ind w:firstLine="0" w:firstLineChars="0"/>
              <w:jc w:val="center"/>
              <w:rPr>
                <w:rFonts w:ascii="仿宋_GB2312"/>
                <w:sz w:val="18"/>
                <w:szCs w:val="18"/>
              </w:rPr>
            </w:pPr>
            <w:r>
              <w:rPr>
                <w:rFonts w:hint="eastAsia" w:ascii="仿宋_GB2312"/>
                <w:sz w:val="18"/>
                <w:szCs w:val="18"/>
              </w:rPr>
              <w:t>绩效管理制度建设</w:t>
            </w:r>
          </w:p>
        </w:tc>
        <w:tc>
          <w:tcPr>
            <w:tcW w:w="709" w:type="dxa"/>
            <w:vAlign w:val="center"/>
          </w:tcPr>
          <w:p w14:paraId="7576AF80">
            <w:pPr>
              <w:adjustRightInd w:val="0"/>
              <w:snapToGrid w:val="0"/>
              <w:spacing w:line="320" w:lineRule="exact"/>
              <w:ind w:firstLine="0" w:firstLineChars="0"/>
              <w:jc w:val="center"/>
              <w:rPr>
                <w:rFonts w:ascii="仿宋_GB2312"/>
                <w:sz w:val="18"/>
                <w:szCs w:val="18"/>
              </w:rPr>
            </w:pPr>
            <w:r>
              <w:rPr>
                <w:rFonts w:hint="eastAsia" w:ascii="仿宋_GB2312"/>
                <w:sz w:val="18"/>
                <w:szCs w:val="18"/>
              </w:rPr>
              <w:t>5</w:t>
            </w:r>
          </w:p>
        </w:tc>
        <w:tc>
          <w:tcPr>
            <w:tcW w:w="2408" w:type="dxa"/>
            <w:vAlign w:val="center"/>
          </w:tcPr>
          <w:p w14:paraId="67926DE8">
            <w:pPr>
              <w:adjustRightInd w:val="0"/>
              <w:snapToGrid w:val="0"/>
              <w:spacing w:line="320" w:lineRule="exact"/>
              <w:ind w:firstLine="0" w:firstLineChars="0"/>
              <w:rPr>
                <w:rFonts w:ascii="仿宋_GB2312"/>
                <w:sz w:val="18"/>
                <w:szCs w:val="18"/>
              </w:rPr>
            </w:pPr>
            <w:r>
              <w:rPr>
                <w:rFonts w:hint="eastAsia" w:ascii="仿宋_GB2312"/>
                <w:sz w:val="18"/>
                <w:szCs w:val="18"/>
              </w:rPr>
              <w:t>反映部门对机关和下属单位、专项资金等绩效目标管理、绩效运行监控、绩效评价管理和评价结果应用等预算绩效管理制度的建设和执行情况</w:t>
            </w:r>
          </w:p>
        </w:tc>
        <w:tc>
          <w:tcPr>
            <w:tcW w:w="4566" w:type="dxa"/>
            <w:vAlign w:val="center"/>
          </w:tcPr>
          <w:p w14:paraId="4EFB51EA">
            <w:pPr>
              <w:adjustRightInd w:val="0"/>
              <w:snapToGrid w:val="0"/>
              <w:spacing w:line="320" w:lineRule="exact"/>
              <w:ind w:firstLine="0" w:firstLineChars="0"/>
              <w:rPr>
                <w:rFonts w:ascii="仿宋_GB2312"/>
                <w:sz w:val="18"/>
                <w:szCs w:val="18"/>
              </w:rPr>
            </w:pPr>
            <w:r>
              <w:rPr>
                <w:rFonts w:hint="eastAsia" w:ascii="仿宋_GB2312"/>
                <w:sz w:val="18"/>
                <w:szCs w:val="18"/>
              </w:rPr>
              <w:t>1.部门出台对本级使用资金管理制度明确绩效要求的，得满分，否则不得分。绩效要求应包含绩效目标管理、绩效运行监控、绩效评价管理和评价结果应用等方面。</w:t>
            </w:r>
            <w:r>
              <w:rPr>
                <w:rFonts w:hint="eastAsia" w:ascii="仿宋_GB2312"/>
                <w:sz w:val="18"/>
                <w:szCs w:val="18"/>
              </w:rPr>
              <w:br w:type="textWrapping"/>
            </w:r>
            <w:r>
              <w:rPr>
                <w:rFonts w:hint="eastAsia" w:ascii="仿宋_GB2312"/>
                <w:sz w:val="18"/>
                <w:szCs w:val="18"/>
              </w:rPr>
              <w:t>2.部门主管专项资金印发管理办法，并体现绩效管理要求的，得满分，否则不得分。</w:t>
            </w:r>
            <w:r>
              <w:rPr>
                <w:rFonts w:hint="eastAsia" w:ascii="仿宋_GB2312"/>
                <w:sz w:val="18"/>
                <w:szCs w:val="18"/>
              </w:rPr>
              <w:br w:type="textWrapping"/>
            </w:r>
            <w:r>
              <w:rPr>
                <w:rFonts w:hint="eastAsia" w:ascii="仿宋_GB2312"/>
                <w:sz w:val="18"/>
                <w:szCs w:val="18"/>
              </w:rPr>
              <w:t>3.部门出台制度明确机关各股室、机关与下属单位的绩效职责分工要求的，得满分，否则不得分。</w:t>
            </w:r>
            <w:r>
              <w:rPr>
                <w:rFonts w:hint="eastAsia" w:ascii="仿宋_GB2312"/>
                <w:sz w:val="18"/>
                <w:szCs w:val="18"/>
              </w:rPr>
              <w:br w:type="textWrapping"/>
            </w:r>
            <w:r>
              <w:rPr>
                <w:rFonts w:hint="eastAsia" w:ascii="仿宋_GB2312"/>
                <w:sz w:val="18"/>
                <w:szCs w:val="18"/>
              </w:rPr>
              <w:t>4.制度形式可以为专门规定，也可以是综合制度。内容有缺漏的，酌情扣分。以上三项得分分别占30%、30%和40%。</w:t>
            </w:r>
          </w:p>
        </w:tc>
        <w:tc>
          <w:tcPr>
            <w:tcW w:w="851" w:type="dxa"/>
            <w:vAlign w:val="center"/>
          </w:tcPr>
          <w:p w14:paraId="68A407E4">
            <w:pPr>
              <w:adjustRightInd w:val="0"/>
              <w:snapToGrid w:val="0"/>
              <w:spacing w:line="320" w:lineRule="exact"/>
              <w:ind w:firstLine="0" w:firstLineChars="0"/>
              <w:jc w:val="center"/>
              <w:rPr>
                <w:rFonts w:ascii="仿宋_GB2312"/>
                <w:sz w:val="18"/>
                <w:szCs w:val="18"/>
              </w:rPr>
            </w:pPr>
            <w:r>
              <w:rPr>
                <w:rFonts w:hint="eastAsia" w:ascii="仿宋_GB2312"/>
                <w:sz w:val="18"/>
                <w:szCs w:val="18"/>
              </w:rPr>
              <w:t>2</w:t>
            </w:r>
          </w:p>
        </w:tc>
        <w:tc>
          <w:tcPr>
            <w:tcW w:w="2258" w:type="dxa"/>
            <w:vAlign w:val="center"/>
          </w:tcPr>
          <w:p w14:paraId="7B4B7226">
            <w:pPr>
              <w:adjustRightInd w:val="0"/>
              <w:snapToGrid w:val="0"/>
              <w:spacing w:line="320" w:lineRule="exact"/>
              <w:ind w:firstLine="0" w:firstLineChars="0"/>
              <w:rPr>
                <w:rFonts w:ascii="仿宋_GB2312"/>
                <w:sz w:val="18"/>
                <w:szCs w:val="18"/>
              </w:rPr>
            </w:pPr>
            <w:r>
              <w:rPr>
                <w:rFonts w:hint="eastAsia" w:ascii="仿宋_GB2312"/>
                <w:sz w:val="18"/>
                <w:szCs w:val="18"/>
              </w:rPr>
              <w:t>一是未制定预算绩效管理制度。二是所制定的财务管理制度、预算管理制度中也未体现绩效要求、绩效职责分工要求等。</w:t>
            </w:r>
          </w:p>
        </w:tc>
      </w:tr>
      <w:tr w14:paraId="41A0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449F815F">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37D0746D">
            <w:pPr>
              <w:adjustRightInd w:val="0"/>
              <w:snapToGrid w:val="0"/>
              <w:spacing w:line="320" w:lineRule="exact"/>
              <w:ind w:firstLine="0" w:firstLineChars="0"/>
              <w:jc w:val="center"/>
              <w:rPr>
                <w:rFonts w:ascii="仿宋_GB2312"/>
                <w:sz w:val="18"/>
                <w:szCs w:val="18"/>
              </w:rPr>
            </w:pPr>
          </w:p>
        </w:tc>
        <w:tc>
          <w:tcPr>
            <w:tcW w:w="682" w:type="dxa"/>
            <w:vMerge w:val="continue"/>
            <w:vAlign w:val="center"/>
          </w:tcPr>
          <w:p w14:paraId="07A5FCE2">
            <w:pPr>
              <w:adjustRightInd w:val="0"/>
              <w:snapToGrid w:val="0"/>
              <w:spacing w:line="320" w:lineRule="exact"/>
              <w:ind w:firstLine="0" w:firstLineChars="0"/>
              <w:jc w:val="center"/>
              <w:rPr>
                <w:rFonts w:ascii="仿宋_GB2312"/>
                <w:sz w:val="18"/>
                <w:szCs w:val="18"/>
              </w:rPr>
            </w:pPr>
          </w:p>
        </w:tc>
        <w:tc>
          <w:tcPr>
            <w:tcW w:w="709" w:type="dxa"/>
            <w:vMerge w:val="continue"/>
            <w:vAlign w:val="center"/>
          </w:tcPr>
          <w:p w14:paraId="3D844BC2">
            <w:pPr>
              <w:adjustRightInd w:val="0"/>
              <w:snapToGrid w:val="0"/>
              <w:spacing w:line="320" w:lineRule="exact"/>
              <w:ind w:firstLine="0" w:firstLineChars="0"/>
              <w:jc w:val="center"/>
              <w:rPr>
                <w:rFonts w:ascii="仿宋_GB2312"/>
                <w:sz w:val="18"/>
                <w:szCs w:val="18"/>
              </w:rPr>
            </w:pPr>
          </w:p>
        </w:tc>
        <w:tc>
          <w:tcPr>
            <w:tcW w:w="1180" w:type="dxa"/>
            <w:vAlign w:val="center"/>
          </w:tcPr>
          <w:p w14:paraId="45303A4A">
            <w:pPr>
              <w:adjustRightInd w:val="0"/>
              <w:snapToGrid w:val="0"/>
              <w:spacing w:line="320" w:lineRule="exact"/>
              <w:ind w:firstLine="0" w:firstLineChars="0"/>
              <w:jc w:val="center"/>
              <w:rPr>
                <w:rFonts w:ascii="仿宋_GB2312"/>
                <w:sz w:val="18"/>
                <w:szCs w:val="18"/>
              </w:rPr>
            </w:pPr>
            <w:r>
              <w:rPr>
                <w:rFonts w:hint="eastAsia" w:ascii="仿宋_GB2312"/>
                <w:sz w:val="18"/>
                <w:szCs w:val="18"/>
              </w:rPr>
              <w:t>绩效管理制度执行</w:t>
            </w:r>
          </w:p>
        </w:tc>
        <w:tc>
          <w:tcPr>
            <w:tcW w:w="709" w:type="dxa"/>
            <w:vAlign w:val="center"/>
          </w:tcPr>
          <w:p w14:paraId="69FEF11C">
            <w:pPr>
              <w:adjustRightInd w:val="0"/>
              <w:snapToGrid w:val="0"/>
              <w:spacing w:line="320" w:lineRule="exact"/>
              <w:ind w:firstLine="0" w:firstLineChars="0"/>
              <w:jc w:val="center"/>
              <w:rPr>
                <w:rFonts w:ascii="仿宋_GB2312"/>
                <w:sz w:val="18"/>
                <w:szCs w:val="18"/>
              </w:rPr>
            </w:pPr>
            <w:r>
              <w:rPr>
                <w:rFonts w:hint="eastAsia" w:ascii="仿宋_GB2312"/>
                <w:sz w:val="18"/>
                <w:szCs w:val="18"/>
              </w:rPr>
              <w:t>10</w:t>
            </w:r>
          </w:p>
        </w:tc>
        <w:tc>
          <w:tcPr>
            <w:tcW w:w="2408" w:type="dxa"/>
            <w:vAlign w:val="center"/>
          </w:tcPr>
          <w:p w14:paraId="5FBF09C8">
            <w:pPr>
              <w:adjustRightInd w:val="0"/>
              <w:snapToGrid w:val="0"/>
              <w:spacing w:line="320" w:lineRule="exact"/>
              <w:ind w:firstLine="0" w:firstLineChars="0"/>
              <w:rPr>
                <w:rFonts w:ascii="仿宋_GB2312"/>
                <w:sz w:val="18"/>
                <w:szCs w:val="18"/>
              </w:rPr>
            </w:pPr>
            <w:r>
              <w:rPr>
                <w:rFonts w:hint="eastAsia" w:ascii="仿宋_GB2312"/>
                <w:sz w:val="18"/>
                <w:szCs w:val="18"/>
              </w:rPr>
              <w:t>反映部门对机关和下属单位绩效目标管理、绩效运行监控、绩效评价管理等预算绩效管理制度的执行情况。</w:t>
            </w:r>
          </w:p>
        </w:tc>
        <w:tc>
          <w:tcPr>
            <w:tcW w:w="4566" w:type="dxa"/>
            <w:vAlign w:val="center"/>
          </w:tcPr>
          <w:p w14:paraId="18FA1A37">
            <w:pPr>
              <w:adjustRightInd w:val="0"/>
              <w:snapToGrid w:val="0"/>
              <w:spacing w:line="320" w:lineRule="exact"/>
              <w:ind w:firstLine="0" w:firstLineChars="0"/>
              <w:rPr>
                <w:rFonts w:ascii="仿宋_GB2312"/>
                <w:sz w:val="18"/>
                <w:szCs w:val="18"/>
              </w:rPr>
            </w:pPr>
            <w:r>
              <w:rPr>
                <w:rFonts w:hint="eastAsia" w:ascii="仿宋_GB2312"/>
                <w:sz w:val="18"/>
                <w:szCs w:val="18"/>
              </w:rPr>
              <w:t>1.根据评价部门整体预算绩效目标和项目绩效目标申报质量评分。</w:t>
            </w:r>
            <w:r>
              <w:rPr>
                <w:rFonts w:hint="eastAsia" w:ascii="仿宋_GB2312"/>
                <w:sz w:val="18"/>
                <w:szCs w:val="18"/>
              </w:rPr>
              <w:br w:type="textWrapping"/>
            </w:r>
            <w:r>
              <w:rPr>
                <w:rFonts w:hint="eastAsia" w:ascii="仿宋_GB2312"/>
                <w:sz w:val="18"/>
                <w:szCs w:val="18"/>
              </w:rPr>
              <w:t>2.根据评价部门自评复核、重点评价整改情况评分。</w:t>
            </w:r>
            <w:r>
              <w:rPr>
                <w:rFonts w:hint="eastAsia" w:ascii="仿宋_GB2312"/>
                <w:sz w:val="18"/>
                <w:szCs w:val="18"/>
              </w:rPr>
              <w:br w:type="textWrapping"/>
            </w:r>
            <w:r>
              <w:rPr>
                <w:rFonts w:hint="eastAsia" w:ascii="仿宋_GB2312"/>
                <w:sz w:val="18"/>
                <w:szCs w:val="18"/>
              </w:rPr>
              <w:t>3.以上两项得分分别占本指标分值的50%，计算出本指标的综合得分。</w:t>
            </w:r>
          </w:p>
        </w:tc>
        <w:tc>
          <w:tcPr>
            <w:tcW w:w="851" w:type="dxa"/>
            <w:vAlign w:val="center"/>
          </w:tcPr>
          <w:p w14:paraId="29D7F3AA">
            <w:pPr>
              <w:adjustRightInd w:val="0"/>
              <w:snapToGrid w:val="0"/>
              <w:spacing w:line="320" w:lineRule="exact"/>
              <w:ind w:firstLine="0" w:firstLineChars="0"/>
              <w:jc w:val="center"/>
              <w:rPr>
                <w:rFonts w:ascii="仿宋_GB2312"/>
                <w:sz w:val="18"/>
                <w:szCs w:val="18"/>
              </w:rPr>
            </w:pPr>
            <w:r>
              <w:rPr>
                <w:rFonts w:hint="eastAsia" w:ascii="仿宋_GB2312"/>
                <w:sz w:val="18"/>
                <w:szCs w:val="18"/>
              </w:rPr>
              <w:t>8</w:t>
            </w:r>
          </w:p>
        </w:tc>
        <w:tc>
          <w:tcPr>
            <w:tcW w:w="2258" w:type="dxa"/>
            <w:vAlign w:val="center"/>
          </w:tcPr>
          <w:p w14:paraId="239A95DB">
            <w:pPr>
              <w:adjustRightInd w:val="0"/>
              <w:snapToGrid w:val="0"/>
              <w:spacing w:line="320" w:lineRule="exact"/>
              <w:ind w:firstLine="0" w:firstLineChars="0"/>
              <w:rPr>
                <w:rFonts w:ascii="仿宋_GB2312"/>
                <w:sz w:val="18"/>
                <w:szCs w:val="18"/>
              </w:rPr>
            </w:pPr>
            <w:r>
              <w:rPr>
                <w:rFonts w:hint="eastAsia" w:ascii="仿宋_GB2312"/>
                <w:sz w:val="18"/>
                <w:szCs w:val="18"/>
              </w:rPr>
              <w:t>绩效目标申报质量：一是绩效目标设置缺少工作内容的体现。二是绩效指标未涵盖部门主要职责的部分内容。二是绩效指标设置不够清晰，无法反映特定的事项。</w:t>
            </w:r>
          </w:p>
        </w:tc>
      </w:tr>
      <w:tr w14:paraId="564E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0DE1AB7A">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04720FB0">
            <w:pPr>
              <w:adjustRightInd w:val="0"/>
              <w:snapToGrid w:val="0"/>
              <w:spacing w:line="320" w:lineRule="exact"/>
              <w:ind w:firstLine="0" w:firstLineChars="0"/>
              <w:jc w:val="center"/>
              <w:rPr>
                <w:rFonts w:ascii="仿宋_GB2312"/>
                <w:sz w:val="18"/>
                <w:szCs w:val="18"/>
              </w:rPr>
            </w:pPr>
          </w:p>
        </w:tc>
        <w:tc>
          <w:tcPr>
            <w:tcW w:w="682" w:type="dxa"/>
            <w:vMerge w:val="restart"/>
            <w:vAlign w:val="center"/>
          </w:tcPr>
          <w:p w14:paraId="0EBC2F54">
            <w:pPr>
              <w:adjustRightInd w:val="0"/>
              <w:snapToGrid w:val="0"/>
              <w:spacing w:line="320" w:lineRule="exact"/>
              <w:ind w:firstLine="0" w:firstLineChars="0"/>
              <w:jc w:val="center"/>
              <w:rPr>
                <w:rFonts w:ascii="仿宋_GB2312"/>
                <w:sz w:val="18"/>
                <w:szCs w:val="18"/>
              </w:rPr>
            </w:pPr>
            <w:r>
              <w:rPr>
                <w:rFonts w:hint="eastAsia" w:ascii="仿宋_GB2312"/>
                <w:sz w:val="18"/>
                <w:szCs w:val="18"/>
              </w:rPr>
              <w:t>采购管理</w:t>
            </w:r>
          </w:p>
        </w:tc>
        <w:tc>
          <w:tcPr>
            <w:tcW w:w="709" w:type="dxa"/>
            <w:vMerge w:val="restart"/>
            <w:vAlign w:val="center"/>
          </w:tcPr>
          <w:p w14:paraId="05D982C7">
            <w:pPr>
              <w:adjustRightInd w:val="0"/>
              <w:snapToGrid w:val="0"/>
              <w:spacing w:line="320" w:lineRule="exact"/>
              <w:ind w:firstLine="0" w:firstLineChars="0"/>
              <w:jc w:val="center"/>
              <w:rPr>
                <w:rFonts w:ascii="仿宋_GB2312"/>
                <w:sz w:val="18"/>
                <w:szCs w:val="18"/>
              </w:rPr>
            </w:pPr>
            <w:r>
              <w:rPr>
                <w:rFonts w:hint="eastAsia" w:ascii="仿宋_GB2312"/>
                <w:sz w:val="18"/>
                <w:szCs w:val="18"/>
              </w:rPr>
              <w:t>10</w:t>
            </w:r>
          </w:p>
        </w:tc>
        <w:tc>
          <w:tcPr>
            <w:tcW w:w="1180" w:type="dxa"/>
            <w:vMerge w:val="restart"/>
            <w:vAlign w:val="center"/>
          </w:tcPr>
          <w:p w14:paraId="76A1F834">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rPr>
              <w:t>采购意向公开合规性</w:t>
            </w:r>
          </w:p>
        </w:tc>
        <w:tc>
          <w:tcPr>
            <w:tcW w:w="709" w:type="dxa"/>
            <w:vAlign w:val="center"/>
          </w:tcPr>
          <w:p w14:paraId="7DB29293">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rPr>
              <w:t>0.5</w:t>
            </w:r>
          </w:p>
        </w:tc>
        <w:tc>
          <w:tcPr>
            <w:tcW w:w="2408" w:type="dxa"/>
            <w:vMerge w:val="restart"/>
            <w:vAlign w:val="center"/>
          </w:tcPr>
          <w:p w14:paraId="0A63EEBA">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rPr>
              <w:t>反映采购意向公开完整性、及时性情况。</w:t>
            </w:r>
          </w:p>
        </w:tc>
        <w:tc>
          <w:tcPr>
            <w:tcW w:w="4566" w:type="dxa"/>
            <w:vAlign w:val="center"/>
          </w:tcPr>
          <w:p w14:paraId="2F6423AC">
            <w:pPr>
              <w:tabs>
                <w:tab w:val="left" w:pos="312"/>
              </w:tabs>
              <w:adjustRightInd w:val="0"/>
              <w:snapToGrid w:val="0"/>
              <w:spacing w:line="320" w:lineRule="exact"/>
              <w:ind w:firstLine="0" w:firstLineChars="0"/>
              <w:textAlignment w:val="center"/>
              <w:rPr>
                <w:rFonts w:ascii="仿宋_GB2312"/>
                <w:sz w:val="18"/>
                <w:szCs w:val="18"/>
              </w:rPr>
            </w:pPr>
            <w:r>
              <w:rPr>
                <w:rFonts w:hint="eastAsia" w:ascii="仿宋_GB2312"/>
                <w:sz w:val="18"/>
                <w:szCs w:val="18"/>
              </w:rPr>
              <w:t>采购意向100%公开的得满分，否则不得分。</w:t>
            </w:r>
          </w:p>
        </w:tc>
        <w:tc>
          <w:tcPr>
            <w:tcW w:w="851" w:type="dxa"/>
            <w:vAlign w:val="center"/>
          </w:tcPr>
          <w:p w14:paraId="18CFAC78">
            <w:pPr>
              <w:tabs>
                <w:tab w:val="left" w:pos="312"/>
              </w:tabs>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rPr>
              <w:t>0.5</w:t>
            </w:r>
          </w:p>
        </w:tc>
        <w:tc>
          <w:tcPr>
            <w:tcW w:w="2258" w:type="dxa"/>
            <w:vAlign w:val="center"/>
          </w:tcPr>
          <w:p w14:paraId="44CD73A2">
            <w:pPr>
              <w:tabs>
                <w:tab w:val="left" w:pos="312"/>
              </w:tabs>
              <w:adjustRightInd w:val="0"/>
              <w:snapToGrid w:val="0"/>
              <w:spacing w:line="320" w:lineRule="exact"/>
              <w:ind w:firstLine="0" w:firstLineChars="0"/>
              <w:textAlignment w:val="center"/>
              <w:rPr>
                <w:rFonts w:ascii="仿宋_GB2312"/>
                <w:sz w:val="18"/>
                <w:szCs w:val="18"/>
              </w:rPr>
            </w:pPr>
          </w:p>
        </w:tc>
      </w:tr>
      <w:tr w14:paraId="263A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43AAD6BA">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28A19416">
            <w:pPr>
              <w:adjustRightInd w:val="0"/>
              <w:snapToGrid w:val="0"/>
              <w:spacing w:line="320" w:lineRule="exact"/>
              <w:ind w:firstLine="0" w:firstLineChars="0"/>
              <w:jc w:val="center"/>
              <w:rPr>
                <w:rFonts w:ascii="仿宋_GB2312"/>
                <w:sz w:val="18"/>
                <w:szCs w:val="18"/>
              </w:rPr>
            </w:pPr>
          </w:p>
        </w:tc>
        <w:tc>
          <w:tcPr>
            <w:tcW w:w="682" w:type="dxa"/>
            <w:vMerge w:val="continue"/>
            <w:vAlign w:val="center"/>
          </w:tcPr>
          <w:p w14:paraId="2693779B">
            <w:pPr>
              <w:adjustRightInd w:val="0"/>
              <w:snapToGrid w:val="0"/>
              <w:spacing w:line="320" w:lineRule="exact"/>
              <w:ind w:firstLine="0" w:firstLineChars="0"/>
              <w:jc w:val="center"/>
              <w:rPr>
                <w:rFonts w:ascii="仿宋_GB2312"/>
                <w:sz w:val="18"/>
                <w:szCs w:val="18"/>
              </w:rPr>
            </w:pPr>
          </w:p>
        </w:tc>
        <w:tc>
          <w:tcPr>
            <w:tcW w:w="709" w:type="dxa"/>
            <w:vMerge w:val="continue"/>
            <w:vAlign w:val="center"/>
          </w:tcPr>
          <w:p w14:paraId="17AB69B2">
            <w:pPr>
              <w:adjustRightInd w:val="0"/>
              <w:snapToGrid w:val="0"/>
              <w:spacing w:line="320" w:lineRule="exact"/>
              <w:ind w:firstLine="0" w:firstLineChars="0"/>
              <w:jc w:val="center"/>
              <w:rPr>
                <w:rFonts w:ascii="仿宋_GB2312"/>
                <w:sz w:val="18"/>
                <w:szCs w:val="18"/>
              </w:rPr>
            </w:pPr>
          </w:p>
        </w:tc>
        <w:tc>
          <w:tcPr>
            <w:tcW w:w="1180" w:type="dxa"/>
            <w:vMerge w:val="continue"/>
            <w:vAlign w:val="center"/>
          </w:tcPr>
          <w:p w14:paraId="2B6498B5">
            <w:pPr>
              <w:adjustRightInd w:val="0"/>
              <w:snapToGrid w:val="0"/>
              <w:spacing w:line="320" w:lineRule="exact"/>
              <w:ind w:firstLine="0" w:firstLineChars="0"/>
              <w:jc w:val="center"/>
              <w:textAlignment w:val="center"/>
              <w:rPr>
                <w:rFonts w:ascii="仿宋_GB2312"/>
                <w:sz w:val="18"/>
                <w:szCs w:val="18"/>
              </w:rPr>
            </w:pPr>
          </w:p>
        </w:tc>
        <w:tc>
          <w:tcPr>
            <w:tcW w:w="709" w:type="dxa"/>
            <w:vAlign w:val="center"/>
          </w:tcPr>
          <w:p w14:paraId="0807C485">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rPr>
              <w:t>1.5</w:t>
            </w:r>
          </w:p>
        </w:tc>
        <w:tc>
          <w:tcPr>
            <w:tcW w:w="2408" w:type="dxa"/>
            <w:vMerge w:val="continue"/>
            <w:vAlign w:val="center"/>
          </w:tcPr>
          <w:p w14:paraId="70BBA8F0">
            <w:pPr>
              <w:adjustRightInd w:val="0"/>
              <w:snapToGrid w:val="0"/>
              <w:spacing w:line="320" w:lineRule="exact"/>
              <w:ind w:firstLine="0" w:firstLineChars="0"/>
              <w:textAlignment w:val="center"/>
              <w:rPr>
                <w:rFonts w:ascii="仿宋_GB2312"/>
                <w:sz w:val="18"/>
                <w:szCs w:val="18"/>
              </w:rPr>
            </w:pPr>
          </w:p>
        </w:tc>
        <w:tc>
          <w:tcPr>
            <w:tcW w:w="4566" w:type="dxa"/>
            <w:vAlign w:val="center"/>
          </w:tcPr>
          <w:p w14:paraId="566C938A">
            <w:pPr>
              <w:tabs>
                <w:tab w:val="left" w:pos="312"/>
              </w:tabs>
              <w:adjustRightInd w:val="0"/>
              <w:snapToGrid w:val="0"/>
              <w:spacing w:line="320" w:lineRule="exact"/>
              <w:ind w:firstLine="0" w:firstLineChars="0"/>
              <w:textAlignment w:val="center"/>
              <w:rPr>
                <w:rFonts w:ascii="仿宋_GB2312"/>
                <w:sz w:val="18"/>
                <w:szCs w:val="18"/>
              </w:rPr>
            </w:pPr>
            <w:r>
              <w:rPr>
                <w:rFonts w:hint="eastAsia" w:ascii="仿宋_GB2312"/>
                <w:sz w:val="18"/>
                <w:szCs w:val="18"/>
              </w:rPr>
              <w:t>采购意向公开时限，原则不得晚于采购活动开始前30日。纳入部门预算支出范围的采购项目，预算单位应当在部门预算批复后40日内，在政府采购系统填报采购意向要素，各主管预算部门通过政府采购系统汇总本部门、本系统所有预算单位的采购意向（涉密信息除外）后，在部门预算批复后60日内予以公开。符合规定的，得满分，否则不得分。</w:t>
            </w:r>
          </w:p>
        </w:tc>
        <w:tc>
          <w:tcPr>
            <w:tcW w:w="851" w:type="dxa"/>
            <w:vAlign w:val="center"/>
          </w:tcPr>
          <w:p w14:paraId="6B527A67">
            <w:pPr>
              <w:tabs>
                <w:tab w:val="left" w:pos="312"/>
              </w:tabs>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rPr>
              <w:t>1.5</w:t>
            </w:r>
          </w:p>
        </w:tc>
        <w:tc>
          <w:tcPr>
            <w:tcW w:w="2258" w:type="dxa"/>
            <w:vAlign w:val="center"/>
          </w:tcPr>
          <w:p w14:paraId="2DF0DD32">
            <w:pPr>
              <w:tabs>
                <w:tab w:val="left" w:pos="312"/>
              </w:tabs>
              <w:adjustRightInd w:val="0"/>
              <w:snapToGrid w:val="0"/>
              <w:spacing w:line="320" w:lineRule="exact"/>
              <w:ind w:firstLine="0" w:firstLineChars="0"/>
              <w:textAlignment w:val="center"/>
              <w:rPr>
                <w:rFonts w:ascii="仿宋_GB2312"/>
                <w:sz w:val="18"/>
                <w:szCs w:val="18"/>
              </w:rPr>
            </w:pPr>
          </w:p>
        </w:tc>
      </w:tr>
      <w:tr w14:paraId="2A34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291AAE19">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7309729C">
            <w:pPr>
              <w:adjustRightInd w:val="0"/>
              <w:snapToGrid w:val="0"/>
              <w:spacing w:line="320" w:lineRule="exact"/>
              <w:ind w:firstLine="0" w:firstLineChars="0"/>
              <w:jc w:val="center"/>
              <w:rPr>
                <w:rFonts w:ascii="仿宋_GB2312"/>
                <w:sz w:val="18"/>
                <w:szCs w:val="18"/>
              </w:rPr>
            </w:pPr>
          </w:p>
        </w:tc>
        <w:tc>
          <w:tcPr>
            <w:tcW w:w="682" w:type="dxa"/>
            <w:vMerge w:val="continue"/>
            <w:vAlign w:val="center"/>
          </w:tcPr>
          <w:p w14:paraId="261F5B97">
            <w:pPr>
              <w:adjustRightInd w:val="0"/>
              <w:snapToGrid w:val="0"/>
              <w:spacing w:line="320" w:lineRule="exact"/>
              <w:ind w:firstLine="0" w:firstLineChars="0"/>
              <w:jc w:val="center"/>
              <w:rPr>
                <w:rFonts w:ascii="仿宋_GB2312"/>
                <w:sz w:val="18"/>
                <w:szCs w:val="18"/>
              </w:rPr>
            </w:pPr>
          </w:p>
        </w:tc>
        <w:tc>
          <w:tcPr>
            <w:tcW w:w="709" w:type="dxa"/>
            <w:vMerge w:val="continue"/>
            <w:vAlign w:val="center"/>
          </w:tcPr>
          <w:p w14:paraId="1B8C52B9">
            <w:pPr>
              <w:adjustRightInd w:val="0"/>
              <w:snapToGrid w:val="0"/>
              <w:spacing w:line="320" w:lineRule="exact"/>
              <w:ind w:firstLine="0" w:firstLineChars="0"/>
              <w:jc w:val="center"/>
              <w:rPr>
                <w:rFonts w:ascii="仿宋_GB2312"/>
                <w:sz w:val="18"/>
                <w:szCs w:val="18"/>
              </w:rPr>
            </w:pPr>
          </w:p>
        </w:tc>
        <w:tc>
          <w:tcPr>
            <w:tcW w:w="1180" w:type="dxa"/>
            <w:vAlign w:val="center"/>
          </w:tcPr>
          <w:p w14:paraId="4FCE795D">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lang w:bidi="ar"/>
              </w:rPr>
              <w:t>采购内控制度建设</w:t>
            </w:r>
          </w:p>
        </w:tc>
        <w:tc>
          <w:tcPr>
            <w:tcW w:w="709" w:type="dxa"/>
            <w:vAlign w:val="center"/>
          </w:tcPr>
          <w:p w14:paraId="368447DA">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lang w:bidi="ar"/>
              </w:rPr>
              <w:t>1</w:t>
            </w:r>
          </w:p>
        </w:tc>
        <w:tc>
          <w:tcPr>
            <w:tcW w:w="2408" w:type="dxa"/>
            <w:vAlign w:val="center"/>
          </w:tcPr>
          <w:p w14:paraId="3D7B8B54">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lang w:bidi="ar"/>
              </w:rPr>
              <w:t>反映部门政府采购内部控制管理制度建设情况。</w:t>
            </w:r>
          </w:p>
        </w:tc>
        <w:tc>
          <w:tcPr>
            <w:tcW w:w="4566" w:type="dxa"/>
            <w:vAlign w:val="center"/>
          </w:tcPr>
          <w:p w14:paraId="7399D8A4">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lang w:bidi="ar"/>
              </w:rPr>
              <w:t>部门建立政府采购内部控制管理制度并报财政部门备案的，得1分，否则不得分。</w:t>
            </w:r>
          </w:p>
        </w:tc>
        <w:tc>
          <w:tcPr>
            <w:tcW w:w="851" w:type="dxa"/>
            <w:vAlign w:val="center"/>
          </w:tcPr>
          <w:p w14:paraId="3A83B232">
            <w:pPr>
              <w:adjustRightInd w:val="0"/>
              <w:snapToGrid w:val="0"/>
              <w:spacing w:line="320" w:lineRule="exact"/>
              <w:ind w:firstLine="0" w:firstLineChars="0"/>
              <w:jc w:val="center"/>
              <w:textAlignment w:val="center"/>
              <w:rPr>
                <w:rFonts w:ascii="仿宋_GB2312"/>
                <w:sz w:val="18"/>
                <w:szCs w:val="18"/>
                <w:lang w:bidi="ar"/>
              </w:rPr>
            </w:pPr>
            <w:r>
              <w:rPr>
                <w:rFonts w:hint="eastAsia" w:ascii="仿宋_GB2312"/>
                <w:sz w:val="18"/>
                <w:szCs w:val="18"/>
                <w:lang w:bidi="ar"/>
              </w:rPr>
              <w:t>0.5</w:t>
            </w:r>
          </w:p>
        </w:tc>
        <w:tc>
          <w:tcPr>
            <w:tcW w:w="2258" w:type="dxa"/>
            <w:vAlign w:val="center"/>
          </w:tcPr>
          <w:p w14:paraId="79C287CF">
            <w:pPr>
              <w:adjustRightInd w:val="0"/>
              <w:snapToGrid w:val="0"/>
              <w:spacing w:line="320" w:lineRule="exact"/>
              <w:ind w:firstLine="0" w:firstLineChars="0"/>
              <w:textAlignment w:val="center"/>
              <w:rPr>
                <w:rFonts w:ascii="仿宋_GB2312"/>
                <w:sz w:val="18"/>
                <w:szCs w:val="18"/>
                <w:lang w:bidi="ar"/>
              </w:rPr>
            </w:pPr>
            <w:r>
              <w:rPr>
                <w:rFonts w:hint="eastAsia" w:ascii="仿宋_GB2312"/>
                <w:sz w:val="18"/>
                <w:szCs w:val="18"/>
                <w:lang w:bidi="ar"/>
              </w:rPr>
              <w:t>制定的采购管理制度不够系统、完整，且未报财政部门备案。</w:t>
            </w:r>
          </w:p>
        </w:tc>
      </w:tr>
      <w:tr w14:paraId="2D49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5FDD8064">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4DA52BB7">
            <w:pPr>
              <w:adjustRightInd w:val="0"/>
              <w:snapToGrid w:val="0"/>
              <w:spacing w:line="320" w:lineRule="exact"/>
              <w:ind w:firstLine="0" w:firstLineChars="0"/>
              <w:jc w:val="center"/>
              <w:rPr>
                <w:rFonts w:ascii="仿宋_GB2312"/>
                <w:sz w:val="18"/>
                <w:szCs w:val="18"/>
              </w:rPr>
            </w:pPr>
          </w:p>
        </w:tc>
        <w:tc>
          <w:tcPr>
            <w:tcW w:w="682" w:type="dxa"/>
            <w:vMerge w:val="continue"/>
            <w:vAlign w:val="center"/>
          </w:tcPr>
          <w:p w14:paraId="47AE84AF">
            <w:pPr>
              <w:adjustRightInd w:val="0"/>
              <w:snapToGrid w:val="0"/>
              <w:spacing w:line="320" w:lineRule="exact"/>
              <w:ind w:firstLine="0" w:firstLineChars="0"/>
              <w:jc w:val="center"/>
              <w:rPr>
                <w:rFonts w:ascii="仿宋_GB2312"/>
                <w:sz w:val="18"/>
                <w:szCs w:val="18"/>
              </w:rPr>
            </w:pPr>
          </w:p>
        </w:tc>
        <w:tc>
          <w:tcPr>
            <w:tcW w:w="709" w:type="dxa"/>
            <w:vMerge w:val="continue"/>
            <w:vAlign w:val="center"/>
          </w:tcPr>
          <w:p w14:paraId="1CACABCE">
            <w:pPr>
              <w:adjustRightInd w:val="0"/>
              <w:snapToGrid w:val="0"/>
              <w:spacing w:line="320" w:lineRule="exact"/>
              <w:ind w:firstLine="0" w:firstLineChars="0"/>
              <w:jc w:val="center"/>
              <w:rPr>
                <w:rFonts w:ascii="仿宋_GB2312"/>
                <w:sz w:val="18"/>
                <w:szCs w:val="18"/>
              </w:rPr>
            </w:pPr>
          </w:p>
        </w:tc>
        <w:tc>
          <w:tcPr>
            <w:tcW w:w="1180" w:type="dxa"/>
            <w:vAlign w:val="center"/>
          </w:tcPr>
          <w:p w14:paraId="54B43E6C">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lang w:bidi="ar"/>
              </w:rPr>
              <w:t>采购活动合规性</w:t>
            </w:r>
          </w:p>
        </w:tc>
        <w:tc>
          <w:tcPr>
            <w:tcW w:w="709" w:type="dxa"/>
            <w:vAlign w:val="center"/>
          </w:tcPr>
          <w:p w14:paraId="51187E2D">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lang w:bidi="ar"/>
              </w:rPr>
              <w:t>2</w:t>
            </w:r>
          </w:p>
        </w:tc>
        <w:tc>
          <w:tcPr>
            <w:tcW w:w="2408" w:type="dxa"/>
            <w:vAlign w:val="center"/>
          </w:tcPr>
          <w:p w14:paraId="3D71ADA7">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lang w:bidi="ar"/>
              </w:rPr>
              <w:t>反映部门政府采购活动合法合规性情况。</w:t>
            </w:r>
          </w:p>
        </w:tc>
        <w:tc>
          <w:tcPr>
            <w:tcW w:w="4566" w:type="dxa"/>
            <w:vAlign w:val="center"/>
          </w:tcPr>
          <w:p w14:paraId="04680C23">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lang w:bidi="ar"/>
              </w:rPr>
              <w:t>财政部门在日常监督检查中发现1例不合规情况扣1分，扣完为止。</w:t>
            </w:r>
          </w:p>
        </w:tc>
        <w:tc>
          <w:tcPr>
            <w:tcW w:w="851" w:type="dxa"/>
            <w:vAlign w:val="center"/>
          </w:tcPr>
          <w:p w14:paraId="71EB066D">
            <w:pPr>
              <w:adjustRightInd w:val="0"/>
              <w:snapToGrid w:val="0"/>
              <w:spacing w:line="320" w:lineRule="exact"/>
              <w:ind w:firstLine="0" w:firstLineChars="0"/>
              <w:jc w:val="center"/>
              <w:textAlignment w:val="center"/>
              <w:rPr>
                <w:rFonts w:ascii="仿宋_GB2312"/>
                <w:sz w:val="18"/>
                <w:szCs w:val="18"/>
                <w:lang w:bidi="ar"/>
              </w:rPr>
            </w:pPr>
            <w:r>
              <w:rPr>
                <w:rFonts w:hint="eastAsia" w:ascii="仿宋_GB2312"/>
                <w:sz w:val="18"/>
                <w:szCs w:val="18"/>
                <w:lang w:bidi="ar"/>
              </w:rPr>
              <w:t>2</w:t>
            </w:r>
          </w:p>
        </w:tc>
        <w:tc>
          <w:tcPr>
            <w:tcW w:w="2258" w:type="dxa"/>
            <w:vAlign w:val="center"/>
          </w:tcPr>
          <w:p w14:paraId="4CCB9E14">
            <w:pPr>
              <w:adjustRightInd w:val="0"/>
              <w:snapToGrid w:val="0"/>
              <w:spacing w:line="320" w:lineRule="exact"/>
              <w:ind w:firstLine="0" w:firstLineChars="0"/>
              <w:textAlignment w:val="center"/>
              <w:rPr>
                <w:rFonts w:ascii="仿宋_GB2312"/>
                <w:sz w:val="18"/>
                <w:szCs w:val="18"/>
                <w:lang w:bidi="ar"/>
              </w:rPr>
            </w:pPr>
          </w:p>
        </w:tc>
      </w:tr>
      <w:tr w14:paraId="2F85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6BD98220">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50E25FBE">
            <w:pPr>
              <w:adjustRightInd w:val="0"/>
              <w:snapToGrid w:val="0"/>
              <w:spacing w:line="320" w:lineRule="exact"/>
              <w:ind w:firstLine="0" w:firstLineChars="0"/>
              <w:jc w:val="center"/>
              <w:rPr>
                <w:rFonts w:ascii="仿宋_GB2312"/>
                <w:sz w:val="18"/>
                <w:szCs w:val="18"/>
              </w:rPr>
            </w:pPr>
          </w:p>
        </w:tc>
        <w:tc>
          <w:tcPr>
            <w:tcW w:w="682" w:type="dxa"/>
            <w:vMerge w:val="continue"/>
            <w:vAlign w:val="center"/>
          </w:tcPr>
          <w:p w14:paraId="312A0FB5">
            <w:pPr>
              <w:adjustRightInd w:val="0"/>
              <w:snapToGrid w:val="0"/>
              <w:spacing w:line="320" w:lineRule="exact"/>
              <w:ind w:firstLine="0" w:firstLineChars="0"/>
              <w:jc w:val="center"/>
              <w:rPr>
                <w:rFonts w:ascii="仿宋_GB2312"/>
                <w:sz w:val="18"/>
                <w:szCs w:val="18"/>
              </w:rPr>
            </w:pPr>
          </w:p>
        </w:tc>
        <w:tc>
          <w:tcPr>
            <w:tcW w:w="709" w:type="dxa"/>
            <w:vMerge w:val="continue"/>
            <w:vAlign w:val="center"/>
          </w:tcPr>
          <w:p w14:paraId="32D64C11">
            <w:pPr>
              <w:adjustRightInd w:val="0"/>
              <w:snapToGrid w:val="0"/>
              <w:spacing w:line="320" w:lineRule="exact"/>
              <w:ind w:firstLine="0" w:firstLineChars="0"/>
              <w:jc w:val="center"/>
              <w:rPr>
                <w:rFonts w:ascii="仿宋_GB2312"/>
                <w:sz w:val="18"/>
                <w:szCs w:val="18"/>
              </w:rPr>
            </w:pPr>
          </w:p>
        </w:tc>
        <w:tc>
          <w:tcPr>
            <w:tcW w:w="1180" w:type="dxa"/>
            <w:vAlign w:val="center"/>
          </w:tcPr>
          <w:p w14:paraId="3BCA77C4">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lang w:bidi="ar"/>
              </w:rPr>
              <w:t>采购合同签订时效性</w:t>
            </w:r>
          </w:p>
        </w:tc>
        <w:tc>
          <w:tcPr>
            <w:tcW w:w="709" w:type="dxa"/>
            <w:vAlign w:val="center"/>
          </w:tcPr>
          <w:p w14:paraId="38FB7D67">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lang w:bidi="ar"/>
              </w:rPr>
              <w:t>3</w:t>
            </w:r>
          </w:p>
        </w:tc>
        <w:tc>
          <w:tcPr>
            <w:tcW w:w="2408" w:type="dxa"/>
            <w:vAlign w:val="center"/>
          </w:tcPr>
          <w:p w14:paraId="23283121">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lang w:bidi="ar"/>
              </w:rPr>
              <w:t>反映政府采购合同签订及时性情况。</w:t>
            </w:r>
          </w:p>
        </w:tc>
        <w:tc>
          <w:tcPr>
            <w:tcW w:w="4566" w:type="dxa"/>
            <w:vAlign w:val="center"/>
          </w:tcPr>
          <w:p w14:paraId="67172B5A">
            <w:pPr>
              <w:adjustRightInd w:val="0"/>
              <w:snapToGrid w:val="0"/>
              <w:spacing w:line="320" w:lineRule="exact"/>
              <w:ind w:firstLine="0" w:firstLineChars="0"/>
              <w:textAlignment w:val="center"/>
              <w:rPr>
                <w:rFonts w:ascii="仿宋_GB2312"/>
                <w:sz w:val="18"/>
                <w:szCs w:val="18"/>
                <w:lang w:bidi="ar"/>
              </w:rPr>
            </w:pPr>
            <w:r>
              <w:rPr>
                <w:rFonts w:hint="eastAsia" w:ascii="仿宋_GB2312"/>
                <w:sz w:val="18"/>
                <w:szCs w:val="18"/>
                <w:lang w:bidi="ar"/>
              </w:rPr>
              <w:t>1.预算单位与中标、成交供应商应当在中标、成交通知书发出之日起三十日内，按照采购文件确定的事项签订政府采购合同。</w:t>
            </w:r>
          </w:p>
          <w:p w14:paraId="2D311DF2">
            <w:pPr>
              <w:adjustRightInd w:val="0"/>
              <w:snapToGrid w:val="0"/>
              <w:spacing w:line="320" w:lineRule="exact"/>
              <w:ind w:firstLine="0" w:firstLineChars="0"/>
              <w:textAlignment w:val="center"/>
              <w:rPr>
                <w:rFonts w:ascii="仿宋_GB2312"/>
                <w:sz w:val="18"/>
                <w:szCs w:val="18"/>
                <w:lang w:bidi="ar"/>
              </w:rPr>
            </w:pPr>
            <w:r>
              <w:rPr>
                <w:rFonts w:hint="eastAsia" w:ascii="仿宋_GB2312"/>
                <w:sz w:val="18"/>
                <w:szCs w:val="18"/>
                <w:lang w:bidi="ar"/>
              </w:rPr>
              <w:t>2.合同签订及时率=在规定时限内签订合同项目数/总项目数。</w:t>
            </w:r>
          </w:p>
          <w:p w14:paraId="2B50DF2C">
            <w:pPr>
              <w:adjustRightInd w:val="0"/>
              <w:snapToGrid w:val="0"/>
              <w:spacing w:line="320" w:lineRule="exact"/>
              <w:ind w:firstLine="0" w:firstLineChars="0"/>
              <w:textAlignment w:val="center"/>
              <w:rPr>
                <w:rFonts w:ascii="仿宋_GB2312"/>
                <w:sz w:val="18"/>
                <w:szCs w:val="18"/>
                <w:lang w:bidi="ar"/>
              </w:rPr>
            </w:pPr>
            <w:r>
              <w:rPr>
                <w:rFonts w:hint="eastAsia" w:ascii="仿宋_GB2312"/>
                <w:sz w:val="18"/>
                <w:szCs w:val="18"/>
                <w:lang w:bidi="ar"/>
              </w:rPr>
              <w:t>合同签订及时率=100%，得3分；</w:t>
            </w:r>
          </w:p>
          <w:p w14:paraId="22004D13">
            <w:pPr>
              <w:adjustRightInd w:val="0"/>
              <w:snapToGrid w:val="0"/>
              <w:spacing w:line="320" w:lineRule="exact"/>
              <w:ind w:firstLine="0" w:firstLineChars="0"/>
              <w:textAlignment w:val="center"/>
              <w:rPr>
                <w:rFonts w:ascii="仿宋_GB2312"/>
                <w:sz w:val="18"/>
                <w:szCs w:val="18"/>
                <w:lang w:bidi="ar"/>
              </w:rPr>
            </w:pPr>
            <w:r>
              <w:rPr>
                <w:rFonts w:hint="eastAsia" w:ascii="仿宋_GB2312"/>
                <w:sz w:val="18"/>
                <w:szCs w:val="18"/>
                <w:lang w:bidi="ar"/>
              </w:rPr>
              <w:t>90%≤合同签订及时率&lt;100%，得2分；</w:t>
            </w:r>
          </w:p>
          <w:p w14:paraId="4EDDFA85">
            <w:pPr>
              <w:adjustRightInd w:val="0"/>
              <w:snapToGrid w:val="0"/>
              <w:spacing w:line="320" w:lineRule="exact"/>
              <w:ind w:firstLine="0" w:firstLineChars="0"/>
              <w:textAlignment w:val="center"/>
              <w:rPr>
                <w:rFonts w:ascii="仿宋_GB2312"/>
                <w:sz w:val="18"/>
                <w:szCs w:val="18"/>
                <w:lang w:bidi="ar"/>
              </w:rPr>
            </w:pPr>
            <w:r>
              <w:rPr>
                <w:rFonts w:hint="eastAsia" w:ascii="仿宋_GB2312"/>
                <w:sz w:val="18"/>
                <w:szCs w:val="18"/>
                <w:lang w:bidi="ar"/>
              </w:rPr>
              <w:t>80%≤合同签订及时率&lt;90%，得1分；</w:t>
            </w:r>
          </w:p>
          <w:p w14:paraId="1D2897F5">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lang w:bidi="ar"/>
              </w:rPr>
              <w:t>合同签订及时率&lt;80%，不得分。</w:t>
            </w:r>
          </w:p>
        </w:tc>
        <w:tc>
          <w:tcPr>
            <w:tcW w:w="851" w:type="dxa"/>
            <w:vAlign w:val="center"/>
          </w:tcPr>
          <w:p w14:paraId="64D27CB8">
            <w:pPr>
              <w:adjustRightInd w:val="0"/>
              <w:snapToGrid w:val="0"/>
              <w:spacing w:line="320" w:lineRule="exact"/>
              <w:ind w:firstLine="0" w:firstLineChars="0"/>
              <w:jc w:val="center"/>
              <w:textAlignment w:val="center"/>
              <w:rPr>
                <w:rFonts w:ascii="仿宋_GB2312"/>
                <w:sz w:val="18"/>
                <w:szCs w:val="18"/>
                <w:lang w:bidi="ar"/>
              </w:rPr>
            </w:pPr>
            <w:r>
              <w:rPr>
                <w:rFonts w:hint="eastAsia" w:ascii="仿宋_GB2312"/>
                <w:sz w:val="18"/>
                <w:szCs w:val="18"/>
                <w:lang w:bidi="ar"/>
              </w:rPr>
              <w:t>3</w:t>
            </w:r>
          </w:p>
        </w:tc>
        <w:tc>
          <w:tcPr>
            <w:tcW w:w="2258" w:type="dxa"/>
            <w:vAlign w:val="center"/>
          </w:tcPr>
          <w:p w14:paraId="34F036F8">
            <w:pPr>
              <w:adjustRightInd w:val="0"/>
              <w:snapToGrid w:val="0"/>
              <w:spacing w:line="320" w:lineRule="exact"/>
              <w:ind w:firstLine="0" w:firstLineChars="0"/>
              <w:textAlignment w:val="center"/>
              <w:rPr>
                <w:rFonts w:ascii="仿宋_GB2312"/>
                <w:sz w:val="18"/>
                <w:szCs w:val="18"/>
                <w:lang w:bidi="ar"/>
              </w:rPr>
            </w:pPr>
          </w:p>
        </w:tc>
      </w:tr>
      <w:tr w14:paraId="504F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6373EC67">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08FF9F74">
            <w:pPr>
              <w:adjustRightInd w:val="0"/>
              <w:snapToGrid w:val="0"/>
              <w:spacing w:line="320" w:lineRule="exact"/>
              <w:ind w:firstLine="0" w:firstLineChars="0"/>
              <w:jc w:val="center"/>
              <w:rPr>
                <w:rFonts w:ascii="仿宋_GB2312"/>
                <w:sz w:val="18"/>
                <w:szCs w:val="18"/>
              </w:rPr>
            </w:pPr>
          </w:p>
        </w:tc>
        <w:tc>
          <w:tcPr>
            <w:tcW w:w="682" w:type="dxa"/>
            <w:vMerge w:val="continue"/>
            <w:vAlign w:val="center"/>
          </w:tcPr>
          <w:p w14:paraId="06B1514F">
            <w:pPr>
              <w:adjustRightInd w:val="0"/>
              <w:snapToGrid w:val="0"/>
              <w:spacing w:line="320" w:lineRule="exact"/>
              <w:ind w:firstLine="0" w:firstLineChars="0"/>
              <w:jc w:val="center"/>
              <w:rPr>
                <w:rFonts w:ascii="仿宋_GB2312"/>
                <w:sz w:val="18"/>
                <w:szCs w:val="18"/>
              </w:rPr>
            </w:pPr>
          </w:p>
        </w:tc>
        <w:tc>
          <w:tcPr>
            <w:tcW w:w="709" w:type="dxa"/>
            <w:vMerge w:val="continue"/>
            <w:vAlign w:val="center"/>
          </w:tcPr>
          <w:p w14:paraId="4BE83EA7">
            <w:pPr>
              <w:adjustRightInd w:val="0"/>
              <w:snapToGrid w:val="0"/>
              <w:spacing w:line="320" w:lineRule="exact"/>
              <w:ind w:firstLine="0" w:firstLineChars="0"/>
              <w:jc w:val="center"/>
              <w:rPr>
                <w:rFonts w:ascii="仿宋_GB2312"/>
                <w:sz w:val="18"/>
                <w:szCs w:val="18"/>
              </w:rPr>
            </w:pPr>
          </w:p>
        </w:tc>
        <w:tc>
          <w:tcPr>
            <w:tcW w:w="1180" w:type="dxa"/>
            <w:vAlign w:val="center"/>
          </w:tcPr>
          <w:p w14:paraId="1796F67E">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lang w:bidi="ar"/>
              </w:rPr>
              <w:t>合同备案时效性</w:t>
            </w:r>
          </w:p>
        </w:tc>
        <w:tc>
          <w:tcPr>
            <w:tcW w:w="709" w:type="dxa"/>
            <w:vAlign w:val="center"/>
          </w:tcPr>
          <w:p w14:paraId="3AE438C6">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lang w:bidi="ar"/>
              </w:rPr>
              <w:t>1</w:t>
            </w:r>
          </w:p>
        </w:tc>
        <w:tc>
          <w:tcPr>
            <w:tcW w:w="2408" w:type="dxa"/>
            <w:vAlign w:val="center"/>
          </w:tcPr>
          <w:p w14:paraId="152A5087">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lang w:bidi="ar"/>
              </w:rPr>
              <w:t>反映采购合同备案及时性情况。</w:t>
            </w:r>
          </w:p>
        </w:tc>
        <w:tc>
          <w:tcPr>
            <w:tcW w:w="4566" w:type="dxa"/>
            <w:vAlign w:val="center"/>
          </w:tcPr>
          <w:p w14:paraId="1C472375">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lang w:bidi="ar"/>
              </w:rPr>
              <w:t>合同备案公开，自合同签订之日起2个工作日内在“广东省政府采购网” 备案公开，符合规定的得满分，否则不得分。</w:t>
            </w:r>
          </w:p>
        </w:tc>
        <w:tc>
          <w:tcPr>
            <w:tcW w:w="851" w:type="dxa"/>
            <w:vAlign w:val="center"/>
          </w:tcPr>
          <w:p w14:paraId="79FD7DA2">
            <w:pPr>
              <w:adjustRightInd w:val="0"/>
              <w:snapToGrid w:val="0"/>
              <w:spacing w:line="320" w:lineRule="exact"/>
              <w:ind w:firstLine="0" w:firstLineChars="0"/>
              <w:jc w:val="center"/>
              <w:textAlignment w:val="center"/>
              <w:rPr>
                <w:rFonts w:ascii="仿宋_GB2312"/>
                <w:sz w:val="18"/>
                <w:szCs w:val="18"/>
                <w:lang w:bidi="ar"/>
              </w:rPr>
            </w:pPr>
            <w:r>
              <w:rPr>
                <w:rFonts w:hint="eastAsia" w:ascii="仿宋_GB2312"/>
                <w:sz w:val="18"/>
                <w:szCs w:val="18"/>
                <w:lang w:bidi="ar"/>
              </w:rPr>
              <w:t>1</w:t>
            </w:r>
          </w:p>
        </w:tc>
        <w:tc>
          <w:tcPr>
            <w:tcW w:w="2258" w:type="dxa"/>
            <w:vAlign w:val="center"/>
          </w:tcPr>
          <w:p w14:paraId="1963FC87">
            <w:pPr>
              <w:adjustRightInd w:val="0"/>
              <w:snapToGrid w:val="0"/>
              <w:spacing w:line="320" w:lineRule="exact"/>
              <w:ind w:firstLine="0" w:firstLineChars="0"/>
              <w:textAlignment w:val="center"/>
              <w:rPr>
                <w:rFonts w:ascii="仿宋_GB2312"/>
                <w:sz w:val="18"/>
                <w:szCs w:val="18"/>
                <w:lang w:bidi="ar"/>
              </w:rPr>
            </w:pPr>
          </w:p>
        </w:tc>
      </w:tr>
      <w:tr w14:paraId="1929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44B2826F">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1CBD2F76">
            <w:pPr>
              <w:adjustRightInd w:val="0"/>
              <w:snapToGrid w:val="0"/>
              <w:spacing w:line="320" w:lineRule="exact"/>
              <w:ind w:firstLine="0" w:firstLineChars="0"/>
              <w:jc w:val="center"/>
              <w:rPr>
                <w:rFonts w:ascii="仿宋_GB2312"/>
                <w:sz w:val="18"/>
                <w:szCs w:val="18"/>
              </w:rPr>
            </w:pPr>
          </w:p>
        </w:tc>
        <w:tc>
          <w:tcPr>
            <w:tcW w:w="682" w:type="dxa"/>
            <w:vMerge w:val="continue"/>
            <w:vAlign w:val="center"/>
          </w:tcPr>
          <w:p w14:paraId="1FCA58BA">
            <w:pPr>
              <w:adjustRightInd w:val="0"/>
              <w:snapToGrid w:val="0"/>
              <w:spacing w:line="320" w:lineRule="exact"/>
              <w:ind w:firstLine="0" w:firstLineChars="0"/>
              <w:jc w:val="center"/>
              <w:rPr>
                <w:rFonts w:ascii="仿宋_GB2312"/>
                <w:sz w:val="18"/>
                <w:szCs w:val="18"/>
              </w:rPr>
            </w:pPr>
          </w:p>
        </w:tc>
        <w:tc>
          <w:tcPr>
            <w:tcW w:w="709" w:type="dxa"/>
            <w:vMerge w:val="continue"/>
            <w:vAlign w:val="center"/>
          </w:tcPr>
          <w:p w14:paraId="52FFFE8E">
            <w:pPr>
              <w:adjustRightInd w:val="0"/>
              <w:snapToGrid w:val="0"/>
              <w:spacing w:line="320" w:lineRule="exact"/>
              <w:ind w:firstLine="0" w:firstLineChars="0"/>
              <w:jc w:val="center"/>
              <w:rPr>
                <w:rFonts w:ascii="仿宋_GB2312"/>
                <w:sz w:val="18"/>
                <w:szCs w:val="18"/>
              </w:rPr>
            </w:pPr>
          </w:p>
        </w:tc>
        <w:tc>
          <w:tcPr>
            <w:tcW w:w="1180" w:type="dxa"/>
            <w:vAlign w:val="center"/>
          </w:tcPr>
          <w:p w14:paraId="059CD387">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lang w:bidi="ar"/>
              </w:rPr>
              <w:t>采购政策效能</w:t>
            </w:r>
          </w:p>
        </w:tc>
        <w:tc>
          <w:tcPr>
            <w:tcW w:w="709" w:type="dxa"/>
            <w:vAlign w:val="center"/>
          </w:tcPr>
          <w:p w14:paraId="59AE37AF">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lang w:bidi="ar"/>
              </w:rPr>
              <w:t>1</w:t>
            </w:r>
          </w:p>
        </w:tc>
        <w:tc>
          <w:tcPr>
            <w:tcW w:w="2408" w:type="dxa"/>
            <w:vAlign w:val="center"/>
          </w:tcPr>
          <w:p w14:paraId="01BE8089">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lang w:bidi="ar"/>
              </w:rPr>
              <w:t>反映部门采购政策执行的效果情况。</w:t>
            </w:r>
          </w:p>
        </w:tc>
        <w:tc>
          <w:tcPr>
            <w:tcW w:w="4566" w:type="dxa"/>
            <w:vAlign w:val="center"/>
          </w:tcPr>
          <w:p w14:paraId="02B7D257">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lang w:bidi="ar"/>
              </w:rPr>
              <w:t>按照《政府采购促进中小企业发展管理办法》要求为中小企业预留采购份额。数值=（实际面向中小企业采购金额合计数/预算编制时部门预留金额合计数）×100%。</w:t>
            </w:r>
            <w:r>
              <w:rPr>
                <w:rFonts w:hint="eastAsia" w:ascii="仿宋_GB2312"/>
                <w:sz w:val="18"/>
                <w:szCs w:val="18"/>
                <w:lang w:bidi="ar"/>
              </w:rPr>
              <w:br w:type="textWrapping"/>
            </w:r>
            <w:r>
              <w:rPr>
                <w:rFonts w:hint="eastAsia" w:ascii="仿宋_GB2312"/>
                <w:sz w:val="18"/>
                <w:szCs w:val="18"/>
                <w:lang w:bidi="ar"/>
              </w:rPr>
              <w:t>评分=数值×分值。</w:t>
            </w:r>
          </w:p>
        </w:tc>
        <w:tc>
          <w:tcPr>
            <w:tcW w:w="851" w:type="dxa"/>
            <w:vAlign w:val="center"/>
          </w:tcPr>
          <w:p w14:paraId="5E5FD93C">
            <w:pPr>
              <w:adjustRightInd w:val="0"/>
              <w:snapToGrid w:val="0"/>
              <w:spacing w:line="320" w:lineRule="exact"/>
              <w:ind w:firstLine="0" w:firstLineChars="0"/>
              <w:jc w:val="center"/>
              <w:textAlignment w:val="center"/>
              <w:rPr>
                <w:rFonts w:ascii="仿宋_GB2312"/>
                <w:sz w:val="18"/>
                <w:szCs w:val="18"/>
                <w:lang w:bidi="ar"/>
              </w:rPr>
            </w:pPr>
            <w:r>
              <w:rPr>
                <w:rFonts w:hint="eastAsia" w:ascii="仿宋_GB2312"/>
                <w:sz w:val="18"/>
                <w:szCs w:val="18"/>
                <w:lang w:bidi="ar"/>
              </w:rPr>
              <w:t>1</w:t>
            </w:r>
          </w:p>
        </w:tc>
        <w:tc>
          <w:tcPr>
            <w:tcW w:w="2258" w:type="dxa"/>
            <w:vAlign w:val="center"/>
          </w:tcPr>
          <w:p w14:paraId="76C04EC9">
            <w:pPr>
              <w:adjustRightInd w:val="0"/>
              <w:snapToGrid w:val="0"/>
              <w:spacing w:line="320" w:lineRule="exact"/>
              <w:ind w:firstLine="0" w:firstLineChars="0"/>
              <w:textAlignment w:val="center"/>
              <w:rPr>
                <w:rFonts w:ascii="仿宋_GB2312"/>
                <w:sz w:val="18"/>
                <w:szCs w:val="18"/>
                <w:lang w:bidi="ar"/>
              </w:rPr>
            </w:pPr>
          </w:p>
        </w:tc>
      </w:tr>
      <w:tr w14:paraId="1AE3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30EFD62B">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2844A793">
            <w:pPr>
              <w:adjustRightInd w:val="0"/>
              <w:snapToGrid w:val="0"/>
              <w:spacing w:line="320" w:lineRule="exact"/>
              <w:ind w:firstLine="0" w:firstLineChars="0"/>
              <w:jc w:val="center"/>
              <w:rPr>
                <w:rFonts w:ascii="仿宋_GB2312"/>
                <w:sz w:val="18"/>
                <w:szCs w:val="18"/>
              </w:rPr>
            </w:pPr>
          </w:p>
        </w:tc>
        <w:tc>
          <w:tcPr>
            <w:tcW w:w="682" w:type="dxa"/>
            <w:vMerge w:val="restart"/>
            <w:vAlign w:val="center"/>
          </w:tcPr>
          <w:p w14:paraId="2EB0F0EC">
            <w:pPr>
              <w:adjustRightInd w:val="0"/>
              <w:snapToGrid w:val="0"/>
              <w:spacing w:line="320" w:lineRule="exact"/>
              <w:ind w:firstLine="0" w:firstLineChars="0"/>
              <w:jc w:val="center"/>
              <w:rPr>
                <w:rFonts w:ascii="仿宋_GB2312"/>
                <w:sz w:val="18"/>
                <w:szCs w:val="18"/>
              </w:rPr>
            </w:pPr>
            <w:r>
              <w:rPr>
                <w:rFonts w:hint="eastAsia" w:ascii="仿宋_GB2312"/>
                <w:sz w:val="18"/>
                <w:szCs w:val="18"/>
              </w:rPr>
              <w:t>资产管理</w:t>
            </w:r>
          </w:p>
        </w:tc>
        <w:tc>
          <w:tcPr>
            <w:tcW w:w="709" w:type="dxa"/>
            <w:vMerge w:val="restart"/>
            <w:vAlign w:val="center"/>
          </w:tcPr>
          <w:p w14:paraId="69DA74E6">
            <w:pPr>
              <w:adjustRightInd w:val="0"/>
              <w:snapToGrid w:val="0"/>
              <w:spacing w:line="320" w:lineRule="exact"/>
              <w:ind w:firstLine="0" w:firstLineChars="0"/>
              <w:jc w:val="center"/>
              <w:rPr>
                <w:rFonts w:ascii="仿宋_GB2312"/>
                <w:sz w:val="18"/>
                <w:szCs w:val="18"/>
              </w:rPr>
            </w:pPr>
            <w:r>
              <w:rPr>
                <w:rFonts w:hint="eastAsia" w:ascii="仿宋_GB2312"/>
                <w:sz w:val="18"/>
                <w:szCs w:val="18"/>
              </w:rPr>
              <w:t>10</w:t>
            </w:r>
          </w:p>
        </w:tc>
        <w:tc>
          <w:tcPr>
            <w:tcW w:w="1180" w:type="dxa"/>
            <w:vAlign w:val="center"/>
          </w:tcPr>
          <w:p w14:paraId="678C294C">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lang w:bidi="ar"/>
              </w:rPr>
              <w:t>资产配置合规性</w:t>
            </w:r>
          </w:p>
        </w:tc>
        <w:tc>
          <w:tcPr>
            <w:tcW w:w="709" w:type="dxa"/>
            <w:vAlign w:val="center"/>
          </w:tcPr>
          <w:p w14:paraId="7745417F">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lang w:bidi="ar"/>
              </w:rPr>
              <w:t>2</w:t>
            </w:r>
          </w:p>
        </w:tc>
        <w:tc>
          <w:tcPr>
            <w:tcW w:w="2408" w:type="dxa"/>
            <w:vAlign w:val="center"/>
          </w:tcPr>
          <w:p w14:paraId="480C8582">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lang w:bidi="ar"/>
              </w:rPr>
              <w:t>反映单位办公室面积和办公设备配置是否超过规定标准。</w:t>
            </w:r>
          </w:p>
        </w:tc>
        <w:tc>
          <w:tcPr>
            <w:tcW w:w="4566" w:type="dxa"/>
            <w:vAlign w:val="center"/>
          </w:tcPr>
          <w:p w14:paraId="2AAA5DC2">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lang w:bidi="ar"/>
              </w:rPr>
              <w:t>符合标准的，得2分，发现一项（类）不符的，扣1分，扣完为止。</w:t>
            </w:r>
          </w:p>
        </w:tc>
        <w:tc>
          <w:tcPr>
            <w:tcW w:w="851" w:type="dxa"/>
            <w:vAlign w:val="center"/>
          </w:tcPr>
          <w:p w14:paraId="24BC3E5A">
            <w:pPr>
              <w:adjustRightInd w:val="0"/>
              <w:snapToGrid w:val="0"/>
              <w:spacing w:line="320" w:lineRule="exact"/>
              <w:ind w:firstLine="0" w:firstLineChars="0"/>
              <w:jc w:val="center"/>
              <w:textAlignment w:val="center"/>
              <w:rPr>
                <w:rFonts w:ascii="仿宋_GB2312"/>
                <w:sz w:val="18"/>
                <w:szCs w:val="18"/>
                <w:lang w:bidi="ar"/>
              </w:rPr>
            </w:pPr>
            <w:r>
              <w:rPr>
                <w:rFonts w:hint="eastAsia" w:ascii="仿宋_GB2312"/>
                <w:sz w:val="18"/>
                <w:szCs w:val="18"/>
                <w:lang w:bidi="ar"/>
              </w:rPr>
              <w:t>2</w:t>
            </w:r>
          </w:p>
        </w:tc>
        <w:tc>
          <w:tcPr>
            <w:tcW w:w="2258" w:type="dxa"/>
            <w:vAlign w:val="center"/>
          </w:tcPr>
          <w:p w14:paraId="4E21596E">
            <w:pPr>
              <w:adjustRightInd w:val="0"/>
              <w:snapToGrid w:val="0"/>
              <w:spacing w:line="320" w:lineRule="exact"/>
              <w:ind w:firstLine="0" w:firstLineChars="0"/>
              <w:textAlignment w:val="center"/>
              <w:rPr>
                <w:rFonts w:ascii="仿宋_GB2312"/>
                <w:sz w:val="18"/>
                <w:szCs w:val="18"/>
                <w:lang w:bidi="ar"/>
              </w:rPr>
            </w:pPr>
          </w:p>
        </w:tc>
      </w:tr>
      <w:tr w14:paraId="0ADF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00C42F0C">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167BF04D">
            <w:pPr>
              <w:adjustRightInd w:val="0"/>
              <w:snapToGrid w:val="0"/>
              <w:spacing w:line="320" w:lineRule="exact"/>
              <w:ind w:firstLine="0" w:firstLineChars="0"/>
              <w:jc w:val="center"/>
              <w:rPr>
                <w:rFonts w:ascii="仿宋_GB2312"/>
                <w:sz w:val="18"/>
                <w:szCs w:val="18"/>
              </w:rPr>
            </w:pPr>
          </w:p>
        </w:tc>
        <w:tc>
          <w:tcPr>
            <w:tcW w:w="682" w:type="dxa"/>
            <w:vMerge w:val="continue"/>
            <w:vAlign w:val="center"/>
          </w:tcPr>
          <w:p w14:paraId="77051839">
            <w:pPr>
              <w:adjustRightInd w:val="0"/>
              <w:snapToGrid w:val="0"/>
              <w:spacing w:line="320" w:lineRule="exact"/>
              <w:ind w:firstLine="0" w:firstLineChars="0"/>
              <w:jc w:val="center"/>
              <w:rPr>
                <w:rFonts w:ascii="仿宋_GB2312"/>
                <w:sz w:val="18"/>
                <w:szCs w:val="18"/>
              </w:rPr>
            </w:pPr>
          </w:p>
        </w:tc>
        <w:tc>
          <w:tcPr>
            <w:tcW w:w="709" w:type="dxa"/>
            <w:vMerge w:val="continue"/>
            <w:vAlign w:val="center"/>
          </w:tcPr>
          <w:p w14:paraId="7E2D68E0">
            <w:pPr>
              <w:adjustRightInd w:val="0"/>
              <w:snapToGrid w:val="0"/>
              <w:spacing w:line="320" w:lineRule="exact"/>
              <w:ind w:firstLine="0" w:firstLineChars="0"/>
              <w:jc w:val="center"/>
              <w:rPr>
                <w:rFonts w:ascii="仿宋_GB2312"/>
                <w:sz w:val="18"/>
                <w:szCs w:val="18"/>
              </w:rPr>
            </w:pPr>
          </w:p>
        </w:tc>
        <w:tc>
          <w:tcPr>
            <w:tcW w:w="1180" w:type="dxa"/>
            <w:vAlign w:val="center"/>
          </w:tcPr>
          <w:p w14:paraId="72E813D3">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lang w:bidi="ar"/>
              </w:rPr>
              <w:t>资产收益上缴的及时性</w:t>
            </w:r>
          </w:p>
        </w:tc>
        <w:tc>
          <w:tcPr>
            <w:tcW w:w="709" w:type="dxa"/>
            <w:vAlign w:val="center"/>
          </w:tcPr>
          <w:p w14:paraId="4638A44D">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lang w:bidi="ar"/>
              </w:rPr>
              <w:t>1</w:t>
            </w:r>
          </w:p>
        </w:tc>
        <w:tc>
          <w:tcPr>
            <w:tcW w:w="2408" w:type="dxa"/>
            <w:vAlign w:val="center"/>
          </w:tcPr>
          <w:p w14:paraId="5BF76016">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lang w:bidi="ar"/>
              </w:rPr>
              <w:t>反映单位资产处置和使用收益上缴的及时性。</w:t>
            </w:r>
          </w:p>
        </w:tc>
        <w:tc>
          <w:tcPr>
            <w:tcW w:w="4566" w:type="dxa"/>
            <w:vAlign w:val="center"/>
          </w:tcPr>
          <w:p w14:paraId="4B895926">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lang w:bidi="ar"/>
              </w:rPr>
              <w:t>检查处置收益和租金上缴是否及时（高校可自留的资金除外）。存在长期（超过3个月）未上缴的，每1笔扣0.5分，扣完为止。</w:t>
            </w:r>
          </w:p>
        </w:tc>
        <w:tc>
          <w:tcPr>
            <w:tcW w:w="851" w:type="dxa"/>
            <w:vAlign w:val="center"/>
          </w:tcPr>
          <w:p w14:paraId="4E2954DA">
            <w:pPr>
              <w:adjustRightInd w:val="0"/>
              <w:snapToGrid w:val="0"/>
              <w:spacing w:line="320" w:lineRule="exact"/>
              <w:ind w:firstLine="0" w:firstLineChars="0"/>
              <w:jc w:val="center"/>
              <w:textAlignment w:val="center"/>
              <w:rPr>
                <w:rFonts w:ascii="仿宋_GB2312"/>
                <w:sz w:val="18"/>
                <w:szCs w:val="18"/>
                <w:lang w:bidi="ar"/>
              </w:rPr>
            </w:pPr>
            <w:r>
              <w:rPr>
                <w:rFonts w:hint="eastAsia" w:ascii="仿宋_GB2312"/>
                <w:sz w:val="18"/>
                <w:szCs w:val="18"/>
                <w:lang w:bidi="ar"/>
              </w:rPr>
              <w:t>1</w:t>
            </w:r>
          </w:p>
        </w:tc>
        <w:tc>
          <w:tcPr>
            <w:tcW w:w="2258" w:type="dxa"/>
            <w:vAlign w:val="center"/>
          </w:tcPr>
          <w:p w14:paraId="53C4A403">
            <w:pPr>
              <w:adjustRightInd w:val="0"/>
              <w:snapToGrid w:val="0"/>
              <w:spacing w:line="320" w:lineRule="exact"/>
              <w:ind w:firstLine="0" w:firstLineChars="0"/>
              <w:textAlignment w:val="center"/>
              <w:rPr>
                <w:rFonts w:ascii="仿宋_GB2312"/>
                <w:sz w:val="18"/>
                <w:szCs w:val="18"/>
                <w:lang w:bidi="ar"/>
              </w:rPr>
            </w:pPr>
          </w:p>
        </w:tc>
      </w:tr>
      <w:tr w14:paraId="46F3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018A03A3">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4D1C1FD8">
            <w:pPr>
              <w:adjustRightInd w:val="0"/>
              <w:snapToGrid w:val="0"/>
              <w:spacing w:line="320" w:lineRule="exact"/>
              <w:ind w:firstLine="0" w:firstLineChars="0"/>
              <w:jc w:val="center"/>
              <w:rPr>
                <w:rFonts w:ascii="仿宋_GB2312"/>
                <w:sz w:val="18"/>
                <w:szCs w:val="18"/>
              </w:rPr>
            </w:pPr>
          </w:p>
        </w:tc>
        <w:tc>
          <w:tcPr>
            <w:tcW w:w="682" w:type="dxa"/>
            <w:vMerge w:val="continue"/>
            <w:vAlign w:val="center"/>
          </w:tcPr>
          <w:p w14:paraId="163ED1E2">
            <w:pPr>
              <w:adjustRightInd w:val="0"/>
              <w:snapToGrid w:val="0"/>
              <w:spacing w:line="320" w:lineRule="exact"/>
              <w:ind w:firstLine="0" w:firstLineChars="0"/>
              <w:jc w:val="center"/>
              <w:rPr>
                <w:rFonts w:ascii="仿宋_GB2312"/>
                <w:sz w:val="18"/>
                <w:szCs w:val="18"/>
              </w:rPr>
            </w:pPr>
          </w:p>
        </w:tc>
        <w:tc>
          <w:tcPr>
            <w:tcW w:w="709" w:type="dxa"/>
            <w:vMerge w:val="continue"/>
            <w:vAlign w:val="center"/>
          </w:tcPr>
          <w:p w14:paraId="3728DB18">
            <w:pPr>
              <w:adjustRightInd w:val="0"/>
              <w:snapToGrid w:val="0"/>
              <w:spacing w:line="320" w:lineRule="exact"/>
              <w:ind w:firstLine="0" w:firstLineChars="0"/>
              <w:jc w:val="center"/>
              <w:rPr>
                <w:rFonts w:ascii="仿宋_GB2312"/>
                <w:sz w:val="18"/>
                <w:szCs w:val="18"/>
              </w:rPr>
            </w:pPr>
          </w:p>
        </w:tc>
        <w:tc>
          <w:tcPr>
            <w:tcW w:w="1180" w:type="dxa"/>
            <w:vAlign w:val="center"/>
          </w:tcPr>
          <w:p w14:paraId="0226E36D">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lang w:bidi="ar"/>
              </w:rPr>
              <w:t>资产盘点情况</w:t>
            </w:r>
          </w:p>
        </w:tc>
        <w:tc>
          <w:tcPr>
            <w:tcW w:w="709" w:type="dxa"/>
            <w:vAlign w:val="center"/>
          </w:tcPr>
          <w:p w14:paraId="41283598">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lang w:bidi="ar"/>
              </w:rPr>
              <w:t>1</w:t>
            </w:r>
          </w:p>
        </w:tc>
        <w:tc>
          <w:tcPr>
            <w:tcW w:w="2408" w:type="dxa"/>
            <w:vAlign w:val="center"/>
          </w:tcPr>
          <w:p w14:paraId="56471BE2">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lang w:bidi="ar"/>
              </w:rPr>
              <w:t>反映单位是否每年按要求进行资产盘点。</w:t>
            </w:r>
          </w:p>
        </w:tc>
        <w:tc>
          <w:tcPr>
            <w:tcW w:w="4566" w:type="dxa"/>
            <w:vAlign w:val="center"/>
          </w:tcPr>
          <w:p w14:paraId="2287C2A7">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lang w:bidi="ar"/>
              </w:rPr>
              <w:t>每年进行一次资产盘点，并完成结果处理的，得1分。未进行盘点的，不得分。</w:t>
            </w:r>
          </w:p>
        </w:tc>
        <w:tc>
          <w:tcPr>
            <w:tcW w:w="851" w:type="dxa"/>
            <w:vAlign w:val="center"/>
          </w:tcPr>
          <w:p w14:paraId="72A4888C">
            <w:pPr>
              <w:adjustRightInd w:val="0"/>
              <w:snapToGrid w:val="0"/>
              <w:spacing w:line="320" w:lineRule="exact"/>
              <w:ind w:firstLine="0" w:firstLineChars="0"/>
              <w:jc w:val="center"/>
              <w:textAlignment w:val="center"/>
              <w:rPr>
                <w:rFonts w:ascii="仿宋_GB2312"/>
                <w:sz w:val="18"/>
                <w:szCs w:val="18"/>
                <w:lang w:bidi="ar"/>
              </w:rPr>
            </w:pPr>
            <w:r>
              <w:rPr>
                <w:rFonts w:hint="eastAsia" w:ascii="仿宋_GB2312"/>
                <w:sz w:val="18"/>
                <w:szCs w:val="18"/>
                <w:lang w:bidi="ar"/>
              </w:rPr>
              <w:t>0.5</w:t>
            </w:r>
          </w:p>
        </w:tc>
        <w:tc>
          <w:tcPr>
            <w:tcW w:w="2258" w:type="dxa"/>
            <w:vAlign w:val="center"/>
          </w:tcPr>
          <w:p w14:paraId="2038C68B">
            <w:pPr>
              <w:adjustRightInd w:val="0"/>
              <w:snapToGrid w:val="0"/>
              <w:spacing w:line="320" w:lineRule="exact"/>
              <w:ind w:firstLine="0" w:firstLineChars="0"/>
              <w:textAlignment w:val="center"/>
              <w:rPr>
                <w:rFonts w:ascii="仿宋_GB2312"/>
                <w:sz w:val="18"/>
                <w:szCs w:val="18"/>
                <w:lang w:bidi="ar"/>
              </w:rPr>
            </w:pPr>
            <w:r>
              <w:rPr>
                <w:rFonts w:hint="eastAsia" w:ascii="仿宋_GB2312"/>
                <w:sz w:val="18"/>
                <w:szCs w:val="18"/>
                <w:lang w:bidi="ar"/>
              </w:rPr>
              <w:t>现场抽盘情况与盘点报告反映情况不符</w:t>
            </w:r>
          </w:p>
        </w:tc>
      </w:tr>
      <w:tr w14:paraId="406C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475EF084">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130893CA">
            <w:pPr>
              <w:adjustRightInd w:val="0"/>
              <w:snapToGrid w:val="0"/>
              <w:spacing w:line="320" w:lineRule="exact"/>
              <w:ind w:firstLine="0" w:firstLineChars="0"/>
              <w:jc w:val="center"/>
              <w:rPr>
                <w:rFonts w:ascii="仿宋_GB2312"/>
                <w:sz w:val="18"/>
                <w:szCs w:val="18"/>
              </w:rPr>
            </w:pPr>
          </w:p>
        </w:tc>
        <w:tc>
          <w:tcPr>
            <w:tcW w:w="682" w:type="dxa"/>
            <w:vMerge w:val="continue"/>
            <w:vAlign w:val="center"/>
          </w:tcPr>
          <w:p w14:paraId="0E5D418B">
            <w:pPr>
              <w:adjustRightInd w:val="0"/>
              <w:snapToGrid w:val="0"/>
              <w:spacing w:line="320" w:lineRule="exact"/>
              <w:ind w:firstLine="0" w:firstLineChars="0"/>
              <w:jc w:val="center"/>
              <w:rPr>
                <w:rFonts w:ascii="仿宋_GB2312"/>
                <w:sz w:val="18"/>
                <w:szCs w:val="18"/>
              </w:rPr>
            </w:pPr>
          </w:p>
        </w:tc>
        <w:tc>
          <w:tcPr>
            <w:tcW w:w="709" w:type="dxa"/>
            <w:vMerge w:val="continue"/>
            <w:vAlign w:val="center"/>
          </w:tcPr>
          <w:p w14:paraId="48946DA9">
            <w:pPr>
              <w:adjustRightInd w:val="0"/>
              <w:snapToGrid w:val="0"/>
              <w:spacing w:line="320" w:lineRule="exact"/>
              <w:ind w:firstLine="0" w:firstLineChars="0"/>
              <w:jc w:val="center"/>
              <w:rPr>
                <w:rFonts w:ascii="仿宋_GB2312"/>
                <w:sz w:val="18"/>
                <w:szCs w:val="18"/>
              </w:rPr>
            </w:pPr>
          </w:p>
        </w:tc>
        <w:tc>
          <w:tcPr>
            <w:tcW w:w="1180" w:type="dxa"/>
            <w:vAlign w:val="center"/>
          </w:tcPr>
          <w:p w14:paraId="70F9D1D0">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lang w:bidi="ar"/>
              </w:rPr>
              <w:t>数据质量</w:t>
            </w:r>
          </w:p>
        </w:tc>
        <w:tc>
          <w:tcPr>
            <w:tcW w:w="709" w:type="dxa"/>
            <w:vAlign w:val="center"/>
          </w:tcPr>
          <w:p w14:paraId="1E2F9693">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lang w:bidi="ar"/>
              </w:rPr>
              <w:t>2</w:t>
            </w:r>
          </w:p>
        </w:tc>
        <w:tc>
          <w:tcPr>
            <w:tcW w:w="2408" w:type="dxa"/>
            <w:vAlign w:val="center"/>
          </w:tcPr>
          <w:p w14:paraId="11854147">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lang w:bidi="ar"/>
              </w:rPr>
              <w:t>反映部门（单位）行政事业性国有资产年报数据质量。</w:t>
            </w:r>
          </w:p>
        </w:tc>
        <w:tc>
          <w:tcPr>
            <w:tcW w:w="4566" w:type="dxa"/>
            <w:vAlign w:val="center"/>
          </w:tcPr>
          <w:p w14:paraId="5C171FC8">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lang w:bidi="ar"/>
              </w:rPr>
              <w:t>部门（单位）行政事业性国有资产年报数据完整、准确，核实性问题均能提供有效、真实的说明，且资产账与财务账、资产实体相符的，得2分；否则酌情扣分。</w:t>
            </w:r>
          </w:p>
        </w:tc>
        <w:tc>
          <w:tcPr>
            <w:tcW w:w="851" w:type="dxa"/>
            <w:vAlign w:val="center"/>
          </w:tcPr>
          <w:p w14:paraId="53AF9F96">
            <w:pPr>
              <w:adjustRightInd w:val="0"/>
              <w:snapToGrid w:val="0"/>
              <w:spacing w:line="320" w:lineRule="exact"/>
              <w:ind w:firstLine="0" w:firstLineChars="0"/>
              <w:jc w:val="center"/>
              <w:textAlignment w:val="center"/>
              <w:rPr>
                <w:rFonts w:ascii="仿宋_GB2312"/>
                <w:sz w:val="18"/>
                <w:szCs w:val="18"/>
                <w:lang w:bidi="ar"/>
              </w:rPr>
            </w:pPr>
            <w:r>
              <w:rPr>
                <w:rFonts w:hint="eastAsia" w:ascii="仿宋_GB2312"/>
                <w:sz w:val="18"/>
                <w:szCs w:val="18"/>
                <w:lang w:bidi="ar"/>
              </w:rPr>
              <w:t>1.5</w:t>
            </w:r>
          </w:p>
        </w:tc>
        <w:tc>
          <w:tcPr>
            <w:tcW w:w="2258" w:type="dxa"/>
            <w:vAlign w:val="center"/>
          </w:tcPr>
          <w:p w14:paraId="11D908E7">
            <w:pPr>
              <w:adjustRightInd w:val="0"/>
              <w:snapToGrid w:val="0"/>
              <w:spacing w:line="320" w:lineRule="exact"/>
              <w:ind w:firstLine="0" w:firstLineChars="0"/>
              <w:textAlignment w:val="center"/>
              <w:rPr>
                <w:rFonts w:ascii="仿宋_GB2312"/>
                <w:sz w:val="18"/>
                <w:szCs w:val="18"/>
                <w:lang w:bidi="ar"/>
              </w:rPr>
            </w:pPr>
            <w:r>
              <w:rPr>
                <w:rFonts w:hint="eastAsia" w:ascii="仿宋_GB2312"/>
                <w:sz w:val="18"/>
                <w:szCs w:val="18"/>
                <w:lang w:bidi="ar"/>
              </w:rPr>
              <w:t>账实存在不符</w:t>
            </w:r>
          </w:p>
        </w:tc>
      </w:tr>
      <w:tr w14:paraId="1714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32D40EA4">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72E0245A">
            <w:pPr>
              <w:adjustRightInd w:val="0"/>
              <w:snapToGrid w:val="0"/>
              <w:spacing w:line="320" w:lineRule="exact"/>
              <w:ind w:firstLine="0" w:firstLineChars="0"/>
              <w:jc w:val="center"/>
              <w:rPr>
                <w:rFonts w:ascii="仿宋_GB2312"/>
                <w:sz w:val="18"/>
                <w:szCs w:val="18"/>
              </w:rPr>
            </w:pPr>
          </w:p>
        </w:tc>
        <w:tc>
          <w:tcPr>
            <w:tcW w:w="682" w:type="dxa"/>
            <w:vMerge w:val="continue"/>
            <w:vAlign w:val="center"/>
          </w:tcPr>
          <w:p w14:paraId="00143AAA">
            <w:pPr>
              <w:adjustRightInd w:val="0"/>
              <w:snapToGrid w:val="0"/>
              <w:spacing w:line="320" w:lineRule="exact"/>
              <w:ind w:firstLine="0" w:firstLineChars="0"/>
              <w:jc w:val="center"/>
              <w:rPr>
                <w:rFonts w:ascii="仿宋_GB2312"/>
                <w:sz w:val="18"/>
                <w:szCs w:val="18"/>
              </w:rPr>
            </w:pPr>
          </w:p>
        </w:tc>
        <w:tc>
          <w:tcPr>
            <w:tcW w:w="709" w:type="dxa"/>
            <w:vMerge w:val="continue"/>
            <w:vAlign w:val="center"/>
          </w:tcPr>
          <w:p w14:paraId="43DFF6BB">
            <w:pPr>
              <w:adjustRightInd w:val="0"/>
              <w:snapToGrid w:val="0"/>
              <w:spacing w:line="320" w:lineRule="exact"/>
              <w:ind w:firstLine="0" w:firstLineChars="0"/>
              <w:jc w:val="center"/>
              <w:rPr>
                <w:rFonts w:ascii="仿宋_GB2312"/>
                <w:sz w:val="18"/>
                <w:szCs w:val="18"/>
              </w:rPr>
            </w:pPr>
          </w:p>
        </w:tc>
        <w:tc>
          <w:tcPr>
            <w:tcW w:w="1180" w:type="dxa"/>
            <w:vAlign w:val="center"/>
          </w:tcPr>
          <w:p w14:paraId="3EF31FC4">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lang w:bidi="ar"/>
              </w:rPr>
              <w:t>资产管理合规性</w:t>
            </w:r>
          </w:p>
        </w:tc>
        <w:tc>
          <w:tcPr>
            <w:tcW w:w="709" w:type="dxa"/>
            <w:vAlign w:val="center"/>
          </w:tcPr>
          <w:p w14:paraId="217CFB99">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lang w:bidi="ar"/>
              </w:rPr>
              <w:t>2</w:t>
            </w:r>
          </w:p>
        </w:tc>
        <w:tc>
          <w:tcPr>
            <w:tcW w:w="2408" w:type="dxa"/>
            <w:vAlign w:val="center"/>
          </w:tcPr>
          <w:p w14:paraId="4986EC17">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lang w:bidi="ar"/>
              </w:rPr>
              <w:t>反映部门（单位）资产管理是否合规。</w:t>
            </w:r>
          </w:p>
        </w:tc>
        <w:tc>
          <w:tcPr>
            <w:tcW w:w="4566" w:type="dxa"/>
            <w:vAlign w:val="center"/>
          </w:tcPr>
          <w:p w14:paraId="1157807D">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lang w:bidi="ar"/>
              </w:rPr>
              <w:t>1.有行政事业性国有资产管理内部管理规程，得0.5分；如无，扣0.5分。</w:t>
            </w:r>
            <w:r>
              <w:rPr>
                <w:rFonts w:hint="eastAsia" w:ascii="仿宋_GB2312"/>
                <w:sz w:val="18"/>
                <w:szCs w:val="18"/>
                <w:lang w:bidi="ar"/>
              </w:rPr>
              <w:br w:type="textWrapping"/>
            </w:r>
            <w:r>
              <w:rPr>
                <w:rFonts w:hint="eastAsia" w:ascii="仿宋_GB2312"/>
                <w:sz w:val="18"/>
                <w:szCs w:val="18"/>
                <w:lang w:bidi="ar"/>
              </w:rPr>
              <w:t>2.在各类巡视、审计、监督检查以及绩效自评价工作中如发现资产管理存在问题的，每发现1次扣0.5分，扣完1.5分为止。</w:t>
            </w:r>
          </w:p>
        </w:tc>
        <w:tc>
          <w:tcPr>
            <w:tcW w:w="851" w:type="dxa"/>
            <w:vAlign w:val="center"/>
          </w:tcPr>
          <w:p w14:paraId="07DB2474">
            <w:pPr>
              <w:adjustRightInd w:val="0"/>
              <w:snapToGrid w:val="0"/>
              <w:spacing w:line="320" w:lineRule="exact"/>
              <w:ind w:firstLine="0" w:firstLineChars="0"/>
              <w:jc w:val="center"/>
              <w:textAlignment w:val="center"/>
              <w:rPr>
                <w:rFonts w:ascii="仿宋_GB2312"/>
                <w:sz w:val="18"/>
                <w:szCs w:val="18"/>
                <w:lang w:bidi="ar"/>
              </w:rPr>
            </w:pPr>
            <w:r>
              <w:rPr>
                <w:rFonts w:hint="eastAsia" w:ascii="仿宋_GB2312"/>
                <w:sz w:val="18"/>
                <w:szCs w:val="18"/>
                <w:lang w:bidi="ar"/>
              </w:rPr>
              <w:t>1.7</w:t>
            </w:r>
          </w:p>
        </w:tc>
        <w:tc>
          <w:tcPr>
            <w:tcW w:w="2258" w:type="dxa"/>
            <w:vAlign w:val="center"/>
          </w:tcPr>
          <w:p w14:paraId="3CFBC6F4">
            <w:pPr>
              <w:adjustRightInd w:val="0"/>
              <w:snapToGrid w:val="0"/>
              <w:spacing w:line="320" w:lineRule="exact"/>
              <w:ind w:firstLine="0" w:firstLineChars="0"/>
              <w:textAlignment w:val="center"/>
              <w:rPr>
                <w:rFonts w:ascii="仿宋_GB2312"/>
                <w:sz w:val="18"/>
                <w:szCs w:val="18"/>
                <w:lang w:bidi="ar"/>
              </w:rPr>
            </w:pPr>
            <w:r>
              <w:rPr>
                <w:rFonts w:hint="eastAsia" w:ascii="仿宋_GB2312"/>
                <w:sz w:val="18"/>
                <w:szCs w:val="18"/>
                <w:lang w:bidi="ar"/>
              </w:rPr>
              <w:t>部分固定资产未粘贴标签</w:t>
            </w:r>
          </w:p>
        </w:tc>
      </w:tr>
      <w:tr w14:paraId="4D2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28E23048">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0398B1FE">
            <w:pPr>
              <w:adjustRightInd w:val="0"/>
              <w:snapToGrid w:val="0"/>
              <w:spacing w:line="320" w:lineRule="exact"/>
              <w:ind w:firstLine="0" w:firstLineChars="0"/>
              <w:jc w:val="center"/>
              <w:rPr>
                <w:rFonts w:ascii="仿宋_GB2312"/>
                <w:sz w:val="18"/>
                <w:szCs w:val="18"/>
              </w:rPr>
            </w:pPr>
          </w:p>
        </w:tc>
        <w:tc>
          <w:tcPr>
            <w:tcW w:w="682" w:type="dxa"/>
            <w:vMerge w:val="continue"/>
            <w:vAlign w:val="center"/>
          </w:tcPr>
          <w:p w14:paraId="54DED155">
            <w:pPr>
              <w:adjustRightInd w:val="0"/>
              <w:snapToGrid w:val="0"/>
              <w:spacing w:line="320" w:lineRule="exact"/>
              <w:ind w:firstLine="0" w:firstLineChars="0"/>
              <w:jc w:val="center"/>
              <w:rPr>
                <w:rFonts w:ascii="仿宋_GB2312"/>
                <w:sz w:val="18"/>
                <w:szCs w:val="18"/>
              </w:rPr>
            </w:pPr>
          </w:p>
        </w:tc>
        <w:tc>
          <w:tcPr>
            <w:tcW w:w="709" w:type="dxa"/>
            <w:vMerge w:val="continue"/>
            <w:vAlign w:val="center"/>
          </w:tcPr>
          <w:p w14:paraId="45799F99">
            <w:pPr>
              <w:adjustRightInd w:val="0"/>
              <w:snapToGrid w:val="0"/>
              <w:spacing w:line="320" w:lineRule="exact"/>
              <w:ind w:firstLine="0" w:firstLineChars="0"/>
              <w:jc w:val="center"/>
              <w:rPr>
                <w:rFonts w:ascii="仿宋_GB2312"/>
                <w:sz w:val="18"/>
                <w:szCs w:val="18"/>
              </w:rPr>
            </w:pPr>
          </w:p>
        </w:tc>
        <w:tc>
          <w:tcPr>
            <w:tcW w:w="1180" w:type="dxa"/>
            <w:vAlign w:val="center"/>
          </w:tcPr>
          <w:p w14:paraId="1BEDB861">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lang w:bidi="ar"/>
              </w:rPr>
              <w:t>固定资产利用率</w:t>
            </w:r>
          </w:p>
        </w:tc>
        <w:tc>
          <w:tcPr>
            <w:tcW w:w="709" w:type="dxa"/>
            <w:vAlign w:val="center"/>
          </w:tcPr>
          <w:p w14:paraId="316CCFB2">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lang w:bidi="ar"/>
              </w:rPr>
              <w:t>2</w:t>
            </w:r>
          </w:p>
        </w:tc>
        <w:tc>
          <w:tcPr>
            <w:tcW w:w="2408" w:type="dxa"/>
            <w:vAlign w:val="center"/>
          </w:tcPr>
          <w:p w14:paraId="4FC901B1">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lang w:bidi="ar"/>
              </w:rPr>
              <w:t>反映部门（单位）固定资产的使用情况。</w:t>
            </w:r>
          </w:p>
        </w:tc>
        <w:tc>
          <w:tcPr>
            <w:tcW w:w="4566" w:type="dxa"/>
            <w:vAlign w:val="center"/>
          </w:tcPr>
          <w:p w14:paraId="5E60E14B">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lang w:bidi="ar"/>
              </w:rPr>
              <w:t>部门（单位）实际在用固定资产总额与所有固定资产总额的比例。</w:t>
            </w:r>
            <w:r>
              <w:rPr>
                <w:rFonts w:hint="eastAsia" w:ascii="仿宋_GB2312"/>
                <w:sz w:val="18"/>
                <w:szCs w:val="18"/>
                <w:lang w:bidi="ar"/>
              </w:rPr>
              <w:br w:type="textWrapping"/>
            </w:r>
            <w:r>
              <w:rPr>
                <w:rFonts w:hint="eastAsia" w:ascii="仿宋_GB2312"/>
                <w:sz w:val="18"/>
                <w:szCs w:val="18"/>
                <w:lang w:bidi="ar"/>
              </w:rPr>
              <w:t>1.比率≥90%的，得2分；</w:t>
            </w:r>
            <w:r>
              <w:rPr>
                <w:rFonts w:hint="eastAsia" w:ascii="仿宋_GB2312"/>
                <w:sz w:val="18"/>
                <w:szCs w:val="18"/>
                <w:lang w:bidi="ar"/>
              </w:rPr>
              <w:br w:type="textWrapping"/>
            </w:r>
            <w:r>
              <w:rPr>
                <w:rFonts w:hint="eastAsia" w:ascii="仿宋_GB2312"/>
                <w:sz w:val="18"/>
                <w:szCs w:val="18"/>
                <w:lang w:bidi="ar"/>
              </w:rPr>
              <w:t>2.90%＞比率≥75%的，得1分；</w:t>
            </w:r>
            <w:r>
              <w:rPr>
                <w:rFonts w:hint="eastAsia" w:ascii="仿宋_GB2312"/>
                <w:sz w:val="18"/>
                <w:szCs w:val="18"/>
                <w:lang w:bidi="ar"/>
              </w:rPr>
              <w:br w:type="textWrapping"/>
            </w:r>
            <w:r>
              <w:rPr>
                <w:rFonts w:hint="eastAsia" w:ascii="仿宋_GB2312"/>
                <w:sz w:val="18"/>
                <w:szCs w:val="18"/>
                <w:lang w:bidi="ar"/>
              </w:rPr>
              <w:t>3.75%＞比率≥60%的，得0.5分；</w:t>
            </w:r>
            <w:r>
              <w:rPr>
                <w:rFonts w:hint="eastAsia" w:ascii="仿宋_GB2312"/>
                <w:sz w:val="18"/>
                <w:szCs w:val="18"/>
                <w:lang w:bidi="ar"/>
              </w:rPr>
              <w:br w:type="textWrapping"/>
            </w:r>
            <w:r>
              <w:rPr>
                <w:rFonts w:hint="eastAsia" w:ascii="仿宋_GB2312"/>
                <w:sz w:val="18"/>
                <w:szCs w:val="18"/>
                <w:lang w:bidi="ar"/>
              </w:rPr>
              <w:t>4.比率＜60%的，得0分。</w:t>
            </w:r>
          </w:p>
        </w:tc>
        <w:tc>
          <w:tcPr>
            <w:tcW w:w="851" w:type="dxa"/>
            <w:vAlign w:val="center"/>
          </w:tcPr>
          <w:p w14:paraId="270CB0D5">
            <w:pPr>
              <w:adjustRightInd w:val="0"/>
              <w:snapToGrid w:val="0"/>
              <w:spacing w:line="320" w:lineRule="exact"/>
              <w:ind w:firstLine="0" w:firstLineChars="0"/>
              <w:jc w:val="center"/>
              <w:textAlignment w:val="center"/>
              <w:rPr>
                <w:rFonts w:ascii="仿宋_GB2312"/>
                <w:sz w:val="18"/>
                <w:szCs w:val="18"/>
                <w:lang w:bidi="ar"/>
              </w:rPr>
            </w:pPr>
            <w:r>
              <w:rPr>
                <w:rFonts w:hint="eastAsia" w:ascii="仿宋_GB2312"/>
                <w:sz w:val="18"/>
                <w:szCs w:val="18"/>
                <w:lang w:bidi="ar"/>
              </w:rPr>
              <w:t>2</w:t>
            </w:r>
          </w:p>
        </w:tc>
        <w:tc>
          <w:tcPr>
            <w:tcW w:w="2258" w:type="dxa"/>
            <w:vAlign w:val="center"/>
          </w:tcPr>
          <w:p w14:paraId="2C96E688">
            <w:pPr>
              <w:adjustRightInd w:val="0"/>
              <w:snapToGrid w:val="0"/>
              <w:spacing w:line="320" w:lineRule="exact"/>
              <w:ind w:firstLine="0" w:firstLineChars="0"/>
              <w:textAlignment w:val="center"/>
              <w:rPr>
                <w:rFonts w:ascii="仿宋_GB2312"/>
                <w:sz w:val="18"/>
                <w:szCs w:val="18"/>
                <w:lang w:bidi="ar"/>
              </w:rPr>
            </w:pPr>
          </w:p>
        </w:tc>
      </w:tr>
      <w:tr w14:paraId="08EC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40426D70">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0BDDC6E2">
            <w:pPr>
              <w:adjustRightInd w:val="0"/>
              <w:snapToGrid w:val="0"/>
              <w:spacing w:line="320" w:lineRule="exact"/>
              <w:ind w:firstLine="0" w:firstLineChars="0"/>
              <w:jc w:val="center"/>
              <w:rPr>
                <w:rFonts w:ascii="仿宋_GB2312"/>
                <w:sz w:val="18"/>
                <w:szCs w:val="18"/>
              </w:rPr>
            </w:pPr>
          </w:p>
        </w:tc>
        <w:tc>
          <w:tcPr>
            <w:tcW w:w="682" w:type="dxa"/>
            <w:vMerge w:val="restart"/>
            <w:vAlign w:val="center"/>
          </w:tcPr>
          <w:p w14:paraId="2D30CF1C">
            <w:pPr>
              <w:adjustRightInd w:val="0"/>
              <w:snapToGrid w:val="0"/>
              <w:spacing w:line="320" w:lineRule="exact"/>
              <w:ind w:firstLine="0" w:firstLineChars="0"/>
              <w:jc w:val="center"/>
              <w:rPr>
                <w:rFonts w:ascii="仿宋_GB2312"/>
                <w:sz w:val="18"/>
                <w:szCs w:val="18"/>
              </w:rPr>
            </w:pPr>
            <w:r>
              <w:rPr>
                <w:rFonts w:hint="eastAsia" w:ascii="仿宋_GB2312"/>
                <w:sz w:val="18"/>
                <w:szCs w:val="18"/>
              </w:rPr>
              <w:t>运行成本</w:t>
            </w:r>
          </w:p>
        </w:tc>
        <w:tc>
          <w:tcPr>
            <w:tcW w:w="709" w:type="dxa"/>
            <w:vMerge w:val="restart"/>
            <w:vAlign w:val="center"/>
          </w:tcPr>
          <w:p w14:paraId="77603197">
            <w:pPr>
              <w:adjustRightInd w:val="0"/>
              <w:snapToGrid w:val="0"/>
              <w:spacing w:line="320" w:lineRule="exact"/>
              <w:ind w:firstLine="0" w:firstLineChars="0"/>
              <w:jc w:val="center"/>
              <w:rPr>
                <w:rFonts w:ascii="仿宋_GB2312"/>
                <w:sz w:val="18"/>
                <w:szCs w:val="18"/>
              </w:rPr>
            </w:pPr>
            <w:r>
              <w:rPr>
                <w:rFonts w:hint="eastAsia" w:ascii="仿宋_GB2312"/>
                <w:sz w:val="18"/>
                <w:szCs w:val="18"/>
              </w:rPr>
              <w:t>9</w:t>
            </w:r>
          </w:p>
        </w:tc>
        <w:tc>
          <w:tcPr>
            <w:tcW w:w="1180" w:type="dxa"/>
            <w:vAlign w:val="center"/>
          </w:tcPr>
          <w:p w14:paraId="3101CC6C">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lang w:bidi="ar"/>
              </w:rPr>
              <w:t>经济成本控制情况</w:t>
            </w:r>
          </w:p>
        </w:tc>
        <w:tc>
          <w:tcPr>
            <w:tcW w:w="709" w:type="dxa"/>
            <w:vAlign w:val="center"/>
          </w:tcPr>
          <w:p w14:paraId="3DF1AC2D">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lang w:bidi="ar"/>
              </w:rPr>
              <w:t>6</w:t>
            </w:r>
          </w:p>
        </w:tc>
        <w:tc>
          <w:tcPr>
            <w:tcW w:w="2408" w:type="dxa"/>
            <w:vAlign w:val="center"/>
          </w:tcPr>
          <w:p w14:paraId="6F1380F5">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lang w:bidi="ar"/>
              </w:rPr>
              <w:t>反映部门经济支出分类核算情况，包括对运转成本的控制努力程度和效果、核算精准度和合理性等。</w:t>
            </w:r>
          </w:p>
        </w:tc>
        <w:tc>
          <w:tcPr>
            <w:tcW w:w="4566" w:type="dxa"/>
            <w:vAlign w:val="center"/>
          </w:tcPr>
          <w:p w14:paraId="58CC6CD6">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lang w:bidi="ar"/>
              </w:rPr>
              <w:t>1.相关工作预算编制依据较为明确的，得3分；</w:t>
            </w:r>
            <w:r>
              <w:rPr>
                <w:rFonts w:hint="eastAsia" w:ascii="仿宋_GB2312"/>
                <w:sz w:val="18"/>
                <w:szCs w:val="18"/>
                <w:lang w:bidi="ar"/>
              </w:rPr>
              <w:br w:type="textWrapping"/>
            </w:r>
            <w:r>
              <w:rPr>
                <w:rFonts w:hint="eastAsia" w:ascii="仿宋_GB2312"/>
                <w:sz w:val="18"/>
                <w:szCs w:val="18"/>
                <w:lang w:bidi="ar"/>
              </w:rPr>
              <w:t>2.相关工作成本与市场价格、行业标准、其他地市的同类项目相比较为合理的得3分。</w:t>
            </w:r>
          </w:p>
        </w:tc>
        <w:tc>
          <w:tcPr>
            <w:tcW w:w="851" w:type="dxa"/>
            <w:vAlign w:val="center"/>
          </w:tcPr>
          <w:p w14:paraId="36DCBC40">
            <w:pPr>
              <w:adjustRightInd w:val="0"/>
              <w:snapToGrid w:val="0"/>
              <w:spacing w:line="320" w:lineRule="exact"/>
              <w:ind w:firstLine="0" w:firstLineChars="0"/>
              <w:jc w:val="center"/>
              <w:textAlignment w:val="center"/>
              <w:rPr>
                <w:rFonts w:ascii="仿宋_GB2312"/>
                <w:sz w:val="18"/>
                <w:szCs w:val="18"/>
                <w:lang w:bidi="ar"/>
              </w:rPr>
            </w:pPr>
            <w:r>
              <w:rPr>
                <w:rFonts w:hint="eastAsia" w:ascii="仿宋_GB2312"/>
                <w:sz w:val="18"/>
                <w:szCs w:val="18"/>
                <w:lang w:bidi="ar"/>
              </w:rPr>
              <w:t>6</w:t>
            </w:r>
          </w:p>
        </w:tc>
        <w:tc>
          <w:tcPr>
            <w:tcW w:w="2258" w:type="dxa"/>
            <w:vAlign w:val="center"/>
          </w:tcPr>
          <w:p w14:paraId="11FA6021">
            <w:pPr>
              <w:adjustRightInd w:val="0"/>
              <w:snapToGrid w:val="0"/>
              <w:spacing w:line="320" w:lineRule="exact"/>
              <w:ind w:firstLine="0" w:firstLineChars="0"/>
              <w:textAlignment w:val="center"/>
              <w:rPr>
                <w:rFonts w:ascii="仿宋_GB2312"/>
                <w:sz w:val="18"/>
                <w:szCs w:val="18"/>
                <w:lang w:bidi="ar"/>
              </w:rPr>
            </w:pPr>
          </w:p>
        </w:tc>
      </w:tr>
      <w:tr w14:paraId="34FD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0" w:type="dxa"/>
            <w:vMerge w:val="continue"/>
            <w:vAlign w:val="center"/>
          </w:tcPr>
          <w:p w14:paraId="78716F50">
            <w:pPr>
              <w:adjustRightInd w:val="0"/>
              <w:snapToGrid w:val="0"/>
              <w:spacing w:line="320" w:lineRule="exact"/>
              <w:ind w:firstLine="0" w:firstLineChars="0"/>
              <w:jc w:val="center"/>
              <w:rPr>
                <w:rFonts w:ascii="仿宋_GB2312"/>
                <w:sz w:val="18"/>
                <w:szCs w:val="18"/>
              </w:rPr>
            </w:pPr>
          </w:p>
        </w:tc>
        <w:tc>
          <w:tcPr>
            <w:tcW w:w="736" w:type="dxa"/>
            <w:vMerge w:val="continue"/>
            <w:vAlign w:val="center"/>
          </w:tcPr>
          <w:p w14:paraId="4E0AAFC3">
            <w:pPr>
              <w:adjustRightInd w:val="0"/>
              <w:snapToGrid w:val="0"/>
              <w:spacing w:line="320" w:lineRule="exact"/>
              <w:ind w:firstLine="0" w:firstLineChars="0"/>
              <w:jc w:val="center"/>
              <w:rPr>
                <w:rFonts w:ascii="仿宋_GB2312"/>
                <w:sz w:val="18"/>
                <w:szCs w:val="18"/>
              </w:rPr>
            </w:pPr>
          </w:p>
        </w:tc>
        <w:tc>
          <w:tcPr>
            <w:tcW w:w="682" w:type="dxa"/>
            <w:vMerge w:val="continue"/>
            <w:vAlign w:val="center"/>
          </w:tcPr>
          <w:p w14:paraId="0E74E4F5">
            <w:pPr>
              <w:adjustRightInd w:val="0"/>
              <w:snapToGrid w:val="0"/>
              <w:spacing w:line="320" w:lineRule="exact"/>
              <w:ind w:firstLine="0" w:firstLineChars="0"/>
              <w:jc w:val="center"/>
              <w:rPr>
                <w:rFonts w:ascii="仿宋_GB2312"/>
                <w:sz w:val="18"/>
                <w:szCs w:val="18"/>
              </w:rPr>
            </w:pPr>
          </w:p>
        </w:tc>
        <w:tc>
          <w:tcPr>
            <w:tcW w:w="709" w:type="dxa"/>
            <w:vMerge w:val="continue"/>
            <w:vAlign w:val="center"/>
          </w:tcPr>
          <w:p w14:paraId="42B1B441">
            <w:pPr>
              <w:adjustRightInd w:val="0"/>
              <w:snapToGrid w:val="0"/>
              <w:spacing w:line="320" w:lineRule="exact"/>
              <w:ind w:firstLine="0" w:firstLineChars="0"/>
              <w:jc w:val="center"/>
              <w:rPr>
                <w:rFonts w:ascii="仿宋_GB2312"/>
                <w:sz w:val="18"/>
                <w:szCs w:val="18"/>
              </w:rPr>
            </w:pPr>
          </w:p>
        </w:tc>
        <w:tc>
          <w:tcPr>
            <w:tcW w:w="1180" w:type="dxa"/>
            <w:vAlign w:val="center"/>
          </w:tcPr>
          <w:p w14:paraId="3CFE70E3">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lang w:bidi="ar"/>
              </w:rPr>
              <w:t>“三公”经费控制情况</w:t>
            </w:r>
          </w:p>
        </w:tc>
        <w:tc>
          <w:tcPr>
            <w:tcW w:w="709" w:type="dxa"/>
            <w:vAlign w:val="center"/>
          </w:tcPr>
          <w:p w14:paraId="1258D6E8">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lang w:bidi="ar"/>
              </w:rPr>
              <w:t>3</w:t>
            </w:r>
          </w:p>
        </w:tc>
        <w:tc>
          <w:tcPr>
            <w:tcW w:w="2408" w:type="dxa"/>
            <w:vAlign w:val="center"/>
          </w:tcPr>
          <w:p w14:paraId="7BC351A7">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lang w:bidi="ar"/>
              </w:rPr>
              <w:t>反映部门（单位）对“三公”经费的控制效果。</w:t>
            </w:r>
          </w:p>
        </w:tc>
        <w:tc>
          <w:tcPr>
            <w:tcW w:w="4566" w:type="dxa"/>
            <w:vAlign w:val="center"/>
          </w:tcPr>
          <w:p w14:paraId="7C9E27C0">
            <w:pPr>
              <w:adjustRightInd w:val="0"/>
              <w:snapToGrid w:val="0"/>
              <w:spacing w:line="320" w:lineRule="exact"/>
              <w:ind w:firstLine="0" w:firstLineChars="0"/>
              <w:textAlignment w:val="center"/>
              <w:rPr>
                <w:rFonts w:ascii="仿宋_GB2312"/>
                <w:sz w:val="18"/>
                <w:szCs w:val="18"/>
              </w:rPr>
            </w:pPr>
            <w:r>
              <w:rPr>
                <w:rFonts w:hint="eastAsia" w:ascii="仿宋_GB2312"/>
                <w:sz w:val="18"/>
                <w:szCs w:val="18"/>
                <w:lang w:bidi="ar"/>
              </w:rPr>
              <w:t>“三公”经费实际支出数≤预算安排的“三公”经费数，符合要求的得满分，不符合要求的不得分。</w:t>
            </w:r>
          </w:p>
        </w:tc>
        <w:tc>
          <w:tcPr>
            <w:tcW w:w="851" w:type="dxa"/>
            <w:vAlign w:val="center"/>
          </w:tcPr>
          <w:p w14:paraId="16EE18D6">
            <w:pPr>
              <w:adjustRightInd w:val="0"/>
              <w:snapToGrid w:val="0"/>
              <w:spacing w:line="320" w:lineRule="exact"/>
              <w:ind w:firstLine="0" w:firstLineChars="0"/>
              <w:jc w:val="center"/>
              <w:textAlignment w:val="center"/>
              <w:rPr>
                <w:rFonts w:ascii="仿宋_GB2312"/>
                <w:sz w:val="18"/>
                <w:szCs w:val="18"/>
                <w:lang w:bidi="ar"/>
              </w:rPr>
            </w:pPr>
            <w:r>
              <w:rPr>
                <w:rFonts w:hint="eastAsia" w:ascii="仿宋_GB2312"/>
                <w:sz w:val="18"/>
                <w:szCs w:val="18"/>
                <w:lang w:bidi="ar"/>
              </w:rPr>
              <w:t>3</w:t>
            </w:r>
          </w:p>
        </w:tc>
        <w:tc>
          <w:tcPr>
            <w:tcW w:w="2258" w:type="dxa"/>
            <w:vAlign w:val="center"/>
          </w:tcPr>
          <w:p w14:paraId="1D656BA9">
            <w:pPr>
              <w:adjustRightInd w:val="0"/>
              <w:snapToGrid w:val="0"/>
              <w:spacing w:line="320" w:lineRule="exact"/>
              <w:ind w:firstLine="0" w:firstLineChars="0"/>
              <w:textAlignment w:val="center"/>
              <w:rPr>
                <w:rFonts w:ascii="仿宋_GB2312"/>
                <w:sz w:val="18"/>
                <w:szCs w:val="18"/>
                <w:lang w:bidi="ar"/>
              </w:rPr>
            </w:pPr>
          </w:p>
        </w:tc>
      </w:tr>
      <w:tr w14:paraId="6B46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58" w:type="dxa"/>
            <w:gridSpan w:val="3"/>
            <w:vAlign w:val="center"/>
          </w:tcPr>
          <w:p w14:paraId="4ADCC923">
            <w:pPr>
              <w:adjustRightInd w:val="0"/>
              <w:snapToGrid w:val="0"/>
              <w:spacing w:line="320" w:lineRule="exact"/>
              <w:ind w:firstLine="0" w:firstLineChars="0"/>
              <w:jc w:val="center"/>
              <w:textAlignment w:val="center"/>
              <w:rPr>
                <w:rFonts w:ascii="仿宋_GB2312"/>
                <w:b/>
                <w:bCs/>
                <w:sz w:val="18"/>
                <w:szCs w:val="18"/>
              </w:rPr>
            </w:pPr>
            <w:r>
              <w:rPr>
                <w:rFonts w:hint="eastAsia" w:ascii="仿宋_GB2312"/>
                <w:b/>
                <w:bCs/>
                <w:sz w:val="18"/>
                <w:szCs w:val="18"/>
                <w:lang w:bidi="ar"/>
              </w:rPr>
              <w:t>合计</w:t>
            </w:r>
          </w:p>
        </w:tc>
        <w:tc>
          <w:tcPr>
            <w:tcW w:w="709" w:type="dxa"/>
            <w:vAlign w:val="center"/>
          </w:tcPr>
          <w:p w14:paraId="7D99685A">
            <w:pPr>
              <w:adjustRightInd w:val="0"/>
              <w:snapToGrid w:val="0"/>
              <w:spacing w:line="320" w:lineRule="exact"/>
              <w:ind w:firstLine="0" w:firstLineChars="0"/>
              <w:jc w:val="center"/>
              <w:rPr>
                <w:rFonts w:ascii="仿宋_GB2312"/>
                <w:sz w:val="18"/>
                <w:szCs w:val="18"/>
              </w:rPr>
            </w:pPr>
            <w:r>
              <w:rPr>
                <w:rFonts w:hint="eastAsia" w:ascii="仿宋_GB2312"/>
                <w:sz w:val="18"/>
                <w:szCs w:val="18"/>
              </w:rPr>
              <w:t>100</w:t>
            </w:r>
          </w:p>
        </w:tc>
        <w:tc>
          <w:tcPr>
            <w:tcW w:w="1180" w:type="dxa"/>
            <w:vAlign w:val="center"/>
          </w:tcPr>
          <w:p w14:paraId="2568028E">
            <w:pPr>
              <w:adjustRightInd w:val="0"/>
              <w:snapToGrid w:val="0"/>
              <w:spacing w:line="320" w:lineRule="exact"/>
              <w:ind w:firstLine="0" w:firstLineChars="0"/>
              <w:jc w:val="center"/>
              <w:rPr>
                <w:rFonts w:ascii="仿宋_GB2312"/>
                <w:sz w:val="18"/>
                <w:szCs w:val="18"/>
              </w:rPr>
            </w:pPr>
          </w:p>
        </w:tc>
        <w:tc>
          <w:tcPr>
            <w:tcW w:w="709" w:type="dxa"/>
            <w:vAlign w:val="center"/>
          </w:tcPr>
          <w:p w14:paraId="139FE008">
            <w:pPr>
              <w:adjustRightInd w:val="0"/>
              <w:snapToGrid w:val="0"/>
              <w:spacing w:line="320" w:lineRule="exact"/>
              <w:ind w:firstLine="0" w:firstLineChars="0"/>
              <w:jc w:val="center"/>
              <w:textAlignment w:val="center"/>
              <w:rPr>
                <w:rFonts w:ascii="仿宋_GB2312"/>
                <w:sz w:val="18"/>
                <w:szCs w:val="18"/>
              </w:rPr>
            </w:pPr>
            <w:r>
              <w:rPr>
                <w:rFonts w:hint="eastAsia" w:ascii="仿宋_GB2312"/>
                <w:sz w:val="18"/>
                <w:szCs w:val="18"/>
                <w:lang w:bidi="ar"/>
              </w:rPr>
              <w:t>100</w:t>
            </w:r>
          </w:p>
        </w:tc>
        <w:tc>
          <w:tcPr>
            <w:tcW w:w="2408" w:type="dxa"/>
            <w:vAlign w:val="center"/>
          </w:tcPr>
          <w:p w14:paraId="0101FDCF">
            <w:pPr>
              <w:adjustRightInd w:val="0"/>
              <w:snapToGrid w:val="0"/>
              <w:spacing w:line="320" w:lineRule="exact"/>
              <w:ind w:firstLine="0" w:firstLineChars="0"/>
              <w:rPr>
                <w:rFonts w:ascii="仿宋_GB2312"/>
                <w:sz w:val="18"/>
                <w:szCs w:val="18"/>
              </w:rPr>
            </w:pPr>
          </w:p>
        </w:tc>
        <w:tc>
          <w:tcPr>
            <w:tcW w:w="4566" w:type="dxa"/>
            <w:vAlign w:val="center"/>
          </w:tcPr>
          <w:p w14:paraId="15E8FBC1">
            <w:pPr>
              <w:adjustRightInd w:val="0"/>
              <w:snapToGrid w:val="0"/>
              <w:spacing w:line="320" w:lineRule="exact"/>
              <w:ind w:firstLine="0" w:firstLineChars="0"/>
              <w:rPr>
                <w:rFonts w:ascii="仿宋_GB2312"/>
                <w:sz w:val="18"/>
                <w:szCs w:val="18"/>
              </w:rPr>
            </w:pPr>
          </w:p>
        </w:tc>
        <w:tc>
          <w:tcPr>
            <w:tcW w:w="851" w:type="dxa"/>
          </w:tcPr>
          <w:p w14:paraId="0529A002">
            <w:pPr>
              <w:adjustRightInd w:val="0"/>
              <w:snapToGrid w:val="0"/>
              <w:spacing w:line="320" w:lineRule="exact"/>
              <w:ind w:firstLine="0" w:firstLineChars="0"/>
              <w:jc w:val="center"/>
              <w:rPr>
                <w:rFonts w:ascii="仿宋_GB2312"/>
                <w:sz w:val="18"/>
                <w:szCs w:val="18"/>
              </w:rPr>
            </w:pPr>
            <w:r>
              <w:rPr>
                <w:rFonts w:hint="eastAsia" w:ascii="仿宋_GB2312"/>
                <w:sz w:val="18"/>
                <w:szCs w:val="18"/>
              </w:rPr>
              <w:t>90.68</w:t>
            </w:r>
          </w:p>
        </w:tc>
        <w:tc>
          <w:tcPr>
            <w:tcW w:w="2258" w:type="dxa"/>
            <w:vAlign w:val="center"/>
          </w:tcPr>
          <w:p w14:paraId="27DB1527">
            <w:pPr>
              <w:adjustRightInd w:val="0"/>
              <w:snapToGrid w:val="0"/>
              <w:spacing w:line="320" w:lineRule="exact"/>
              <w:ind w:firstLine="0" w:firstLineChars="0"/>
              <w:rPr>
                <w:rFonts w:ascii="仿宋_GB2312"/>
                <w:sz w:val="18"/>
                <w:szCs w:val="18"/>
              </w:rPr>
            </w:pPr>
          </w:p>
        </w:tc>
      </w:tr>
    </w:tbl>
    <w:p w14:paraId="59892AB2">
      <w:pPr>
        <w:spacing w:line="240" w:lineRule="auto"/>
        <w:ind w:firstLine="0" w:firstLineChars="0"/>
        <w:jc w:val="both"/>
        <w:outlineLvl w:val="1"/>
        <w:rPr>
          <w:rFonts w:cs="Times New Roman"/>
          <w:sz w:val="32"/>
          <w:szCs w:val="32"/>
        </w:rPr>
      </w:pPr>
    </w:p>
    <w:sectPr>
      <w:pgSz w:w="16838" w:h="11906" w:orient="landscape"/>
      <w:pgMar w:top="1800" w:right="1440" w:bottom="1800" w:left="1440"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6FA0A3-48F4-4B8E-8480-192199763B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E57DFAC-61A1-47FA-B30E-4C5C2DEFA97F}"/>
  </w:font>
  <w:font w:name="仿宋_GB2312">
    <w:panose1 w:val="02010609030101010101"/>
    <w:charset w:val="86"/>
    <w:family w:val="modern"/>
    <w:pitch w:val="default"/>
    <w:sig w:usb0="00000001" w:usb1="080E0000" w:usb2="00000000" w:usb3="00000000" w:csb0="00040000" w:csb1="00000000"/>
    <w:embedRegular r:id="rId3" w:fontKey="{C192EB41-8E76-48FA-9D12-119486706AA7}"/>
  </w:font>
  <w:font w:name="Droid Sans">
    <w:altName w:val="微软雅黑"/>
    <w:panose1 w:val="00000000000000000000"/>
    <w:charset w:val="00"/>
    <w:family w:val="auto"/>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auto"/>
    <w:pitch w:val="default"/>
    <w:sig w:usb0="A00002BF" w:usb1="38CF7CFA" w:usb2="00082016" w:usb3="00000000" w:csb0="00040001" w:csb1="00000000"/>
    <w:embedRegular r:id="rId4" w:fontKey="{0D30FA8D-1085-4B89-BFF0-750290E400B5}"/>
  </w:font>
  <w:font w:name="方正小标宋简体">
    <w:panose1 w:val="02000000000000000000"/>
    <w:charset w:val="86"/>
    <w:family w:val="script"/>
    <w:pitch w:val="default"/>
    <w:sig w:usb0="00000001" w:usb1="08000000" w:usb2="00000000" w:usb3="00000000" w:csb0="00040000" w:csb1="00000000"/>
    <w:embedRegular r:id="rId5" w:fontKey="{DF443BBE-A37F-416F-BD9F-47F85A39A3F1}"/>
  </w:font>
  <w:font w:name="微软雅黑">
    <w:panose1 w:val="020B0503020204020204"/>
    <w:charset w:val="86"/>
    <w:family w:val="swiss"/>
    <w:pitch w:val="default"/>
    <w:sig w:usb0="80000287" w:usb1="2ACF3C50" w:usb2="00000016" w:usb3="00000000" w:csb0="0004001F" w:csb1="00000000"/>
    <w:embedRegular r:id="rId6" w:fontKey="{E8A97CC2-3E27-4A05-8F07-634732694BE7}"/>
  </w:font>
  <w:font w:name="楷体_GB2312">
    <w:panose1 w:val="02010609030101010101"/>
    <w:charset w:val="86"/>
    <w:family w:val="modern"/>
    <w:pitch w:val="default"/>
    <w:sig w:usb0="00000001" w:usb1="080E0000" w:usb2="00000000" w:usb3="00000000" w:csb0="00040000" w:csb1="00000000"/>
    <w:embedRegular r:id="rId7" w:fontKey="{69411418-3EDB-44E2-8A9E-651B0242CAB4}"/>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7DDBD">
    <w:pPr>
      <w:pStyle w:val="8"/>
      <w:tabs>
        <w:tab w:val="center" w:pos="4153"/>
        <w:tab w:val="right" w:pos="8306"/>
        <w:tab w:val="clear" w:pos="4320"/>
        <w:tab w:val="clear" w:pos="8640"/>
      </w:tabs>
      <w:ind w:firstLine="5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BC3E5">
    <w:pPr>
      <w:pStyle w:val="8"/>
      <w:tabs>
        <w:tab w:val="center" w:pos="4153"/>
        <w:tab w:val="right" w:pos="8306"/>
        <w:tab w:val="clear" w:pos="4320"/>
        <w:tab w:val="clear" w:pos="8640"/>
      </w:tabs>
      <w:ind w:firstLine="5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4AD00">
    <w:pPr>
      <w:pStyle w:val="8"/>
      <w:tabs>
        <w:tab w:val="center" w:pos="4153"/>
        <w:tab w:val="right" w:pos="8306"/>
        <w:tab w:val="clear" w:pos="4320"/>
        <w:tab w:val="clear" w:pos="8640"/>
      </w:tabs>
      <w:ind w:firstLine="5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FEE33">
    <w:pPr>
      <w:pStyle w:val="8"/>
      <w:ind w:firstLine="5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7E286">
    <w:pPr>
      <w:pStyle w:val="8"/>
      <w:ind w:firstLine="5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1"/>
                              <w:szCs w:val="21"/>
                            </w:rPr>
                            <w:id w:val="1840182374"/>
                          </w:sdtPr>
                          <w:sdtEndPr>
                            <w:rPr>
                              <w:sz w:val="21"/>
                              <w:szCs w:val="21"/>
                            </w:rPr>
                          </w:sdtEndPr>
                          <w:sdtContent>
                            <w:p w14:paraId="01284448">
                              <w:pPr>
                                <w:pStyle w:val="8"/>
                                <w:ind w:right="140" w:firstLine="420"/>
                                <w:jc w:val="right"/>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10</w:t>
                              </w:r>
                              <w:r>
                                <w:rPr>
                                  <w:sz w:val="21"/>
                                  <w:szCs w:val="21"/>
                                </w:rPr>
                                <w:fldChar w:fldCharType="end"/>
                              </w:r>
                            </w:p>
                          </w:sdtContent>
                        </w:sdt>
                        <w:p w14:paraId="0FD7C270">
                          <w:pPr>
                            <w:ind w:firstLine="5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rPr>
                        <w:sz w:val="21"/>
                        <w:szCs w:val="21"/>
                      </w:rPr>
                      <w:id w:val="1840182374"/>
                    </w:sdtPr>
                    <w:sdtEndPr>
                      <w:rPr>
                        <w:sz w:val="21"/>
                        <w:szCs w:val="21"/>
                      </w:rPr>
                    </w:sdtEndPr>
                    <w:sdtContent>
                      <w:p w14:paraId="01284448">
                        <w:pPr>
                          <w:pStyle w:val="8"/>
                          <w:ind w:right="140" w:firstLine="420"/>
                          <w:jc w:val="right"/>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10</w:t>
                        </w:r>
                        <w:r>
                          <w:rPr>
                            <w:sz w:val="21"/>
                            <w:szCs w:val="21"/>
                          </w:rPr>
                          <w:fldChar w:fldCharType="end"/>
                        </w:r>
                      </w:p>
                    </w:sdtContent>
                  </w:sdt>
                  <w:p w14:paraId="0FD7C270">
                    <w:pPr>
                      <w:ind w:firstLine="560"/>
                    </w:pPr>
                  </w:p>
                </w:txbxContent>
              </v:textbox>
            </v:shape>
          </w:pict>
        </mc:Fallback>
      </mc:AlternateContent>
    </w:r>
  </w:p>
  <w:p w14:paraId="71472B6B">
    <w:pPr>
      <w:pStyle w:val="8"/>
      <w:ind w:firstLine="5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7AD5C">
    <w:pPr>
      <w:pStyle w:val="9"/>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92312">
    <w:pPr>
      <w:pStyle w:val="9"/>
      <w:tabs>
        <w:tab w:val="center" w:pos="4153"/>
        <w:tab w:val="right" w:pos="8306"/>
        <w:tab w:val="clear" w:pos="4320"/>
        <w:tab w:val="clear" w:pos="8640"/>
      </w:tabs>
      <w:ind w:firstLine="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D1554">
    <w:pPr>
      <w:pStyle w:val="9"/>
      <w:tabs>
        <w:tab w:val="center" w:pos="4153"/>
        <w:tab w:val="right" w:pos="8306"/>
        <w:tab w:val="clear" w:pos="4320"/>
        <w:tab w:val="clear" w:pos="8640"/>
      </w:tabs>
      <w:ind w:firstLine="5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AA4D8">
    <w:pPr>
      <w:pStyle w:val="9"/>
      <w:ind w:firstLine="5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40"/>
  <w:drawingGridVerticalSpacing w:val="38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3ZTc1MWEzYmI2MTg4NThlMTliYjRjNTUzYTc5NmMifQ=="/>
  </w:docVars>
  <w:rsids>
    <w:rsidRoot w:val="2D924D18"/>
    <w:rsid w:val="00001BAF"/>
    <w:rsid w:val="000021A8"/>
    <w:rsid w:val="000058B0"/>
    <w:rsid w:val="00007042"/>
    <w:rsid w:val="00012221"/>
    <w:rsid w:val="00012BDB"/>
    <w:rsid w:val="00013352"/>
    <w:rsid w:val="00013FDC"/>
    <w:rsid w:val="0001417D"/>
    <w:rsid w:val="000218FB"/>
    <w:rsid w:val="0002195E"/>
    <w:rsid w:val="00023B6F"/>
    <w:rsid w:val="0002587A"/>
    <w:rsid w:val="00025B2C"/>
    <w:rsid w:val="000305CD"/>
    <w:rsid w:val="000306E2"/>
    <w:rsid w:val="000307B4"/>
    <w:rsid w:val="00031BC6"/>
    <w:rsid w:val="00031BFA"/>
    <w:rsid w:val="00032B64"/>
    <w:rsid w:val="000334F0"/>
    <w:rsid w:val="00034FC3"/>
    <w:rsid w:val="00035D6E"/>
    <w:rsid w:val="00035F19"/>
    <w:rsid w:val="0003698F"/>
    <w:rsid w:val="00036A75"/>
    <w:rsid w:val="00036D15"/>
    <w:rsid w:val="000379F5"/>
    <w:rsid w:val="000406EE"/>
    <w:rsid w:val="00046E69"/>
    <w:rsid w:val="0005063D"/>
    <w:rsid w:val="00054280"/>
    <w:rsid w:val="00055DC6"/>
    <w:rsid w:val="000560B6"/>
    <w:rsid w:val="0005703E"/>
    <w:rsid w:val="00060F0C"/>
    <w:rsid w:val="00071C25"/>
    <w:rsid w:val="0007266E"/>
    <w:rsid w:val="0007283E"/>
    <w:rsid w:val="000744CA"/>
    <w:rsid w:val="000755C5"/>
    <w:rsid w:val="000760F5"/>
    <w:rsid w:val="000762EC"/>
    <w:rsid w:val="00076E9A"/>
    <w:rsid w:val="00080F64"/>
    <w:rsid w:val="0008200A"/>
    <w:rsid w:val="0008214F"/>
    <w:rsid w:val="000822FA"/>
    <w:rsid w:val="000831EF"/>
    <w:rsid w:val="000844FD"/>
    <w:rsid w:val="000855F6"/>
    <w:rsid w:val="00085D01"/>
    <w:rsid w:val="00087286"/>
    <w:rsid w:val="000918E0"/>
    <w:rsid w:val="00092333"/>
    <w:rsid w:val="00093327"/>
    <w:rsid w:val="000972B5"/>
    <w:rsid w:val="00097333"/>
    <w:rsid w:val="000A21B9"/>
    <w:rsid w:val="000A4300"/>
    <w:rsid w:val="000A6FA3"/>
    <w:rsid w:val="000B1022"/>
    <w:rsid w:val="000B63E1"/>
    <w:rsid w:val="000B7C07"/>
    <w:rsid w:val="000C16D5"/>
    <w:rsid w:val="000C4CF8"/>
    <w:rsid w:val="000C5D39"/>
    <w:rsid w:val="000D3CFE"/>
    <w:rsid w:val="000D7A43"/>
    <w:rsid w:val="000D7DB8"/>
    <w:rsid w:val="000E5F7A"/>
    <w:rsid w:val="000E646E"/>
    <w:rsid w:val="000F0FC6"/>
    <w:rsid w:val="000F2CC9"/>
    <w:rsid w:val="000F375A"/>
    <w:rsid w:val="000F5881"/>
    <w:rsid w:val="000F5CBD"/>
    <w:rsid w:val="000F7F15"/>
    <w:rsid w:val="00101D6E"/>
    <w:rsid w:val="00102497"/>
    <w:rsid w:val="001063E5"/>
    <w:rsid w:val="00106996"/>
    <w:rsid w:val="00106B32"/>
    <w:rsid w:val="00107056"/>
    <w:rsid w:val="0011073C"/>
    <w:rsid w:val="00111FF7"/>
    <w:rsid w:val="001147CA"/>
    <w:rsid w:val="00116C97"/>
    <w:rsid w:val="00116E5D"/>
    <w:rsid w:val="0012249B"/>
    <w:rsid w:val="0012534E"/>
    <w:rsid w:val="00126E75"/>
    <w:rsid w:val="00131405"/>
    <w:rsid w:val="00133126"/>
    <w:rsid w:val="001342E2"/>
    <w:rsid w:val="001343ED"/>
    <w:rsid w:val="001378EF"/>
    <w:rsid w:val="00143308"/>
    <w:rsid w:val="00147B85"/>
    <w:rsid w:val="0015139E"/>
    <w:rsid w:val="00151F9F"/>
    <w:rsid w:val="00153C47"/>
    <w:rsid w:val="00153E40"/>
    <w:rsid w:val="00154530"/>
    <w:rsid w:val="00157E85"/>
    <w:rsid w:val="00160075"/>
    <w:rsid w:val="00161395"/>
    <w:rsid w:val="00162019"/>
    <w:rsid w:val="0016320A"/>
    <w:rsid w:val="00166D38"/>
    <w:rsid w:val="0016711C"/>
    <w:rsid w:val="0017093C"/>
    <w:rsid w:val="00172555"/>
    <w:rsid w:val="00172B1B"/>
    <w:rsid w:val="00174A27"/>
    <w:rsid w:val="00174EDF"/>
    <w:rsid w:val="00175C7E"/>
    <w:rsid w:val="00175EDC"/>
    <w:rsid w:val="0018129A"/>
    <w:rsid w:val="00182576"/>
    <w:rsid w:val="001837B4"/>
    <w:rsid w:val="00187778"/>
    <w:rsid w:val="001942BC"/>
    <w:rsid w:val="001A7A3C"/>
    <w:rsid w:val="001A7C4F"/>
    <w:rsid w:val="001B1744"/>
    <w:rsid w:val="001B2214"/>
    <w:rsid w:val="001B2FE3"/>
    <w:rsid w:val="001B321B"/>
    <w:rsid w:val="001B508E"/>
    <w:rsid w:val="001B74A6"/>
    <w:rsid w:val="001B7BCC"/>
    <w:rsid w:val="001B7F63"/>
    <w:rsid w:val="001C2523"/>
    <w:rsid w:val="001C3C00"/>
    <w:rsid w:val="001C5101"/>
    <w:rsid w:val="001C53CF"/>
    <w:rsid w:val="001C5E71"/>
    <w:rsid w:val="001C5F31"/>
    <w:rsid w:val="001C6199"/>
    <w:rsid w:val="001C69D7"/>
    <w:rsid w:val="001C7567"/>
    <w:rsid w:val="001D0CC3"/>
    <w:rsid w:val="001D36A0"/>
    <w:rsid w:val="001D45BE"/>
    <w:rsid w:val="001E0409"/>
    <w:rsid w:val="001E0BCC"/>
    <w:rsid w:val="001E16EB"/>
    <w:rsid w:val="001E1822"/>
    <w:rsid w:val="001F2277"/>
    <w:rsid w:val="001F2311"/>
    <w:rsid w:val="001F2DCF"/>
    <w:rsid w:val="001F558A"/>
    <w:rsid w:val="001F7837"/>
    <w:rsid w:val="0020125F"/>
    <w:rsid w:val="00206A84"/>
    <w:rsid w:val="00210206"/>
    <w:rsid w:val="0021374A"/>
    <w:rsid w:val="002160A8"/>
    <w:rsid w:val="00216E7E"/>
    <w:rsid w:val="00216F4A"/>
    <w:rsid w:val="002176E1"/>
    <w:rsid w:val="00220F13"/>
    <w:rsid w:val="00222770"/>
    <w:rsid w:val="002235F8"/>
    <w:rsid w:val="002258F3"/>
    <w:rsid w:val="00227D9E"/>
    <w:rsid w:val="00230005"/>
    <w:rsid w:val="00233B6A"/>
    <w:rsid w:val="00237681"/>
    <w:rsid w:val="002426F5"/>
    <w:rsid w:val="00243962"/>
    <w:rsid w:val="002473C5"/>
    <w:rsid w:val="0025085D"/>
    <w:rsid w:val="00250F59"/>
    <w:rsid w:val="002514DE"/>
    <w:rsid w:val="0025328A"/>
    <w:rsid w:val="00255350"/>
    <w:rsid w:val="0025683A"/>
    <w:rsid w:val="00257B71"/>
    <w:rsid w:val="00264DAA"/>
    <w:rsid w:val="002662DA"/>
    <w:rsid w:val="002678AB"/>
    <w:rsid w:val="002721CE"/>
    <w:rsid w:val="00282CE5"/>
    <w:rsid w:val="0028500A"/>
    <w:rsid w:val="0028602A"/>
    <w:rsid w:val="0029052E"/>
    <w:rsid w:val="00290776"/>
    <w:rsid w:val="00292185"/>
    <w:rsid w:val="00292B69"/>
    <w:rsid w:val="00294F7C"/>
    <w:rsid w:val="002A1ABF"/>
    <w:rsid w:val="002A2D32"/>
    <w:rsid w:val="002A3198"/>
    <w:rsid w:val="002A410A"/>
    <w:rsid w:val="002A73C5"/>
    <w:rsid w:val="002A7719"/>
    <w:rsid w:val="002B04B9"/>
    <w:rsid w:val="002B05D7"/>
    <w:rsid w:val="002B0A18"/>
    <w:rsid w:val="002B18FD"/>
    <w:rsid w:val="002B3F02"/>
    <w:rsid w:val="002B68E9"/>
    <w:rsid w:val="002C090B"/>
    <w:rsid w:val="002C1256"/>
    <w:rsid w:val="002C2B6F"/>
    <w:rsid w:val="002C50A4"/>
    <w:rsid w:val="002C5EDB"/>
    <w:rsid w:val="002C6B5E"/>
    <w:rsid w:val="002D1835"/>
    <w:rsid w:val="002D5A5F"/>
    <w:rsid w:val="002D602C"/>
    <w:rsid w:val="002D6E12"/>
    <w:rsid w:val="002D72D7"/>
    <w:rsid w:val="002E0CF7"/>
    <w:rsid w:val="002F16BA"/>
    <w:rsid w:val="002F2E1A"/>
    <w:rsid w:val="002F5152"/>
    <w:rsid w:val="002F51EE"/>
    <w:rsid w:val="002F5C3B"/>
    <w:rsid w:val="002F712E"/>
    <w:rsid w:val="002F7C23"/>
    <w:rsid w:val="00300B1B"/>
    <w:rsid w:val="00301D8F"/>
    <w:rsid w:val="00302195"/>
    <w:rsid w:val="003023B0"/>
    <w:rsid w:val="00302CAC"/>
    <w:rsid w:val="00305D2A"/>
    <w:rsid w:val="0030710C"/>
    <w:rsid w:val="003074F5"/>
    <w:rsid w:val="0031027D"/>
    <w:rsid w:val="00310A91"/>
    <w:rsid w:val="0031171E"/>
    <w:rsid w:val="00312EF7"/>
    <w:rsid w:val="00313BF8"/>
    <w:rsid w:val="00316DDA"/>
    <w:rsid w:val="00317A54"/>
    <w:rsid w:val="0032059E"/>
    <w:rsid w:val="00320AC7"/>
    <w:rsid w:val="00320CAF"/>
    <w:rsid w:val="0032312A"/>
    <w:rsid w:val="00323C3C"/>
    <w:rsid w:val="00325D2A"/>
    <w:rsid w:val="00327ED4"/>
    <w:rsid w:val="003305ED"/>
    <w:rsid w:val="003310D2"/>
    <w:rsid w:val="003340EE"/>
    <w:rsid w:val="00337B42"/>
    <w:rsid w:val="00342674"/>
    <w:rsid w:val="00342F3A"/>
    <w:rsid w:val="00343074"/>
    <w:rsid w:val="0034310A"/>
    <w:rsid w:val="0034434B"/>
    <w:rsid w:val="00344BF7"/>
    <w:rsid w:val="00344CB5"/>
    <w:rsid w:val="00347EA9"/>
    <w:rsid w:val="003517DE"/>
    <w:rsid w:val="00352233"/>
    <w:rsid w:val="00355555"/>
    <w:rsid w:val="0035695D"/>
    <w:rsid w:val="00356B8C"/>
    <w:rsid w:val="00364148"/>
    <w:rsid w:val="00376612"/>
    <w:rsid w:val="00380B33"/>
    <w:rsid w:val="00382125"/>
    <w:rsid w:val="00382E90"/>
    <w:rsid w:val="00384134"/>
    <w:rsid w:val="00384784"/>
    <w:rsid w:val="00384FB4"/>
    <w:rsid w:val="00385370"/>
    <w:rsid w:val="0039191E"/>
    <w:rsid w:val="00392078"/>
    <w:rsid w:val="003A0D32"/>
    <w:rsid w:val="003A33CE"/>
    <w:rsid w:val="003A4B7A"/>
    <w:rsid w:val="003B1F64"/>
    <w:rsid w:val="003B274E"/>
    <w:rsid w:val="003B28BA"/>
    <w:rsid w:val="003B53C4"/>
    <w:rsid w:val="003B74F6"/>
    <w:rsid w:val="003B7779"/>
    <w:rsid w:val="003B78AB"/>
    <w:rsid w:val="003C08CD"/>
    <w:rsid w:val="003C1141"/>
    <w:rsid w:val="003C148C"/>
    <w:rsid w:val="003C36F2"/>
    <w:rsid w:val="003C3E76"/>
    <w:rsid w:val="003C4A60"/>
    <w:rsid w:val="003C4C89"/>
    <w:rsid w:val="003C6904"/>
    <w:rsid w:val="003D07B5"/>
    <w:rsid w:val="003D1B3A"/>
    <w:rsid w:val="003D79B5"/>
    <w:rsid w:val="003E03E9"/>
    <w:rsid w:val="003E1C49"/>
    <w:rsid w:val="003E2189"/>
    <w:rsid w:val="003E47B9"/>
    <w:rsid w:val="003E4C66"/>
    <w:rsid w:val="003E4D67"/>
    <w:rsid w:val="003E5CDD"/>
    <w:rsid w:val="003E6150"/>
    <w:rsid w:val="003F0B99"/>
    <w:rsid w:val="003F6A52"/>
    <w:rsid w:val="00402C5D"/>
    <w:rsid w:val="0040409E"/>
    <w:rsid w:val="004068AE"/>
    <w:rsid w:val="004100EC"/>
    <w:rsid w:val="00410534"/>
    <w:rsid w:val="004113EF"/>
    <w:rsid w:val="00411502"/>
    <w:rsid w:val="0041179B"/>
    <w:rsid w:val="004126A8"/>
    <w:rsid w:val="00420FC1"/>
    <w:rsid w:val="00421751"/>
    <w:rsid w:val="00423C07"/>
    <w:rsid w:val="0042532E"/>
    <w:rsid w:val="0042786C"/>
    <w:rsid w:val="00427EE9"/>
    <w:rsid w:val="0043006E"/>
    <w:rsid w:val="004308EF"/>
    <w:rsid w:val="00430BCD"/>
    <w:rsid w:val="0043299E"/>
    <w:rsid w:val="004333D8"/>
    <w:rsid w:val="00434246"/>
    <w:rsid w:val="004374CE"/>
    <w:rsid w:val="00442E45"/>
    <w:rsid w:val="00445E05"/>
    <w:rsid w:val="00447A04"/>
    <w:rsid w:val="00451D57"/>
    <w:rsid w:val="00452000"/>
    <w:rsid w:val="00452978"/>
    <w:rsid w:val="00452D81"/>
    <w:rsid w:val="004536EB"/>
    <w:rsid w:val="00454852"/>
    <w:rsid w:val="004561DC"/>
    <w:rsid w:val="004572E7"/>
    <w:rsid w:val="00461FFE"/>
    <w:rsid w:val="004648B9"/>
    <w:rsid w:val="004657BA"/>
    <w:rsid w:val="0046602D"/>
    <w:rsid w:val="00467631"/>
    <w:rsid w:val="00474D9E"/>
    <w:rsid w:val="004757E2"/>
    <w:rsid w:val="0047599C"/>
    <w:rsid w:val="0048545C"/>
    <w:rsid w:val="004854B5"/>
    <w:rsid w:val="00485CCF"/>
    <w:rsid w:val="00491617"/>
    <w:rsid w:val="0049272D"/>
    <w:rsid w:val="0049317C"/>
    <w:rsid w:val="004942AF"/>
    <w:rsid w:val="00495D63"/>
    <w:rsid w:val="00495E07"/>
    <w:rsid w:val="00497B3D"/>
    <w:rsid w:val="004A0316"/>
    <w:rsid w:val="004A21F6"/>
    <w:rsid w:val="004A2FC8"/>
    <w:rsid w:val="004A3C8C"/>
    <w:rsid w:val="004A6316"/>
    <w:rsid w:val="004B11EE"/>
    <w:rsid w:val="004B5C98"/>
    <w:rsid w:val="004C1DEE"/>
    <w:rsid w:val="004C4773"/>
    <w:rsid w:val="004D0096"/>
    <w:rsid w:val="004D029C"/>
    <w:rsid w:val="004D140E"/>
    <w:rsid w:val="004D2DBC"/>
    <w:rsid w:val="004D535B"/>
    <w:rsid w:val="004D5545"/>
    <w:rsid w:val="004D5FA1"/>
    <w:rsid w:val="004D618D"/>
    <w:rsid w:val="004D6E56"/>
    <w:rsid w:val="004E28DF"/>
    <w:rsid w:val="004E4E42"/>
    <w:rsid w:val="004E744A"/>
    <w:rsid w:val="004F1C1A"/>
    <w:rsid w:val="004F20C9"/>
    <w:rsid w:val="004F2873"/>
    <w:rsid w:val="004F43B7"/>
    <w:rsid w:val="00503B44"/>
    <w:rsid w:val="00504199"/>
    <w:rsid w:val="00504C26"/>
    <w:rsid w:val="0050531A"/>
    <w:rsid w:val="005069C8"/>
    <w:rsid w:val="00507F95"/>
    <w:rsid w:val="00511F52"/>
    <w:rsid w:val="0051488A"/>
    <w:rsid w:val="00514E9F"/>
    <w:rsid w:val="00516DBC"/>
    <w:rsid w:val="0051701F"/>
    <w:rsid w:val="0052068D"/>
    <w:rsid w:val="00522A0E"/>
    <w:rsid w:val="005232E8"/>
    <w:rsid w:val="00523E67"/>
    <w:rsid w:val="00526D28"/>
    <w:rsid w:val="0053004C"/>
    <w:rsid w:val="005304ED"/>
    <w:rsid w:val="005317B9"/>
    <w:rsid w:val="00532FA9"/>
    <w:rsid w:val="00535377"/>
    <w:rsid w:val="0053607D"/>
    <w:rsid w:val="005364AB"/>
    <w:rsid w:val="00536C90"/>
    <w:rsid w:val="005404B1"/>
    <w:rsid w:val="0054071E"/>
    <w:rsid w:val="0054398C"/>
    <w:rsid w:val="00545422"/>
    <w:rsid w:val="0054554F"/>
    <w:rsid w:val="00547F06"/>
    <w:rsid w:val="005506DA"/>
    <w:rsid w:val="005518C3"/>
    <w:rsid w:val="005518F3"/>
    <w:rsid w:val="00553A47"/>
    <w:rsid w:val="00555089"/>
    <w:rsid w:val="005552A5"/>
    <w:rsid w:val="00556FF4"/>
    <w:rsid w:val="0056116A"/>
    <w:rsid w:val="0056564F"/>
    <w:rsid w:val="0056675B"/>
    <w:rsid w:val="00566B83"/>
    <w:rsid w:val="0057078A"/>
    <w:rsid w:val="00576371"/>
    <w:rsid w:val="00577A2E"/>
    <w:rsid w:val="00577C36"/>
    <w:rsid w:val="00577C52"/>
    <w:rsid w:val="00583544"/>
    <w:rsid w:val="00587763"/>
    <w:rsid w:val="00590B53"/>
    <w:rsid w:val="00590C6F"/>
    <w:rsid w:val="0059116C"/>
    <w:rsid w:val="005934FA"/>
    <w:rsid w:val="00593847"/>
    <w:rsid w:val="00595167"/>
    <w:rsid w:val="00595DA0"/>
    <w:rsid w:val="00596F91"/>
    <w:rsid w:val="00597769"/>
    <w:rsid w:val="00597B31"/>
    <w:rsid w:val="005A135F"/>
    <w:rsid w:val="005A254C"/>
    <w:rsid w:val="005A3E30"/>
    <w:rsid w:val="005A4E1E"/>
    <w:rsid w:val="005A715B"/>
    <w:rsid w:val="005A7236"/>
    <w:rsid w:val="005A78A4"/>
    <w:rsid w:val="005B02C0"/>
    <w:rsid w:val="005B2AD9"/>
    <w:rsid w:val="005B6976"/>
    <w:rsid w:val="005C4E5C"/>
    <w:rsid w:val="005C5DF2"/>
    <w:rsid w:val="005C647D"/>
    <w:rsid w:val="005C6C0D"/>
    <w:rsid w:val="005D0B93"/>
    <w:rsid w:val="005D1BE1"/>
    <w:rsid w:val="005E3840"/>
    <w:rsid w:val="005E4096"/>
    <w:rsid w:val="005E4328"/>
    <w:rsid w:val="005E5E37"/>
    <w:rsid w:val="005F2959"/>
    <w:rsid w:val="005F375E"/>
    <w:rsid w:val="005F3D3B"/>
    <w:rsid w:val="005F7F72"/>
    <w:rsid w:val="00600497"/>
    <w:rsid w:val="00600827"/>
    <w:rsid w:val="00611557"/>
    <w:rsid w:val="0061178C"/>
    <w:rsid w:val="006120B1"/>
    <w:rsid w:val="006138F9"/>
    <w:rsid w:val="00617339"/>
    <w:rsid w:val="00625044"/>
    <w:rsid w:val="00632133"/>
    <w:rsid w:val="00634CDD"/>
    <w:rsid w:val="006350BA"/>
    <w:rsid w:val="00636C6F"/>
    <w:rsid w:val="006400D4"/>
    <w:rsid w:val="0064175F"/>
    <w:rsid w:val="00642516"/>
    <w:rsid w:val="006447BA"/>
    <w:rsid w:val="00644B39"/>
    <w:rsid w:val="00652AF0"/>
    <w:rsid w:val="0065372F"/>
    <w:rsid w:val="00653B2F"/>
    <w:rsid w:val="0065770E"/>
    <w:rsid w:val="00657B1B"/>
    <w:rsid w:val="00657F07"/>
    <w:rsid w:val="006605F8"/>
    <w:rsid w:val="00660971"/>
    <w:rsid w:val="00662A30"/>
    <w:rsid w:val="00662ACD"/>
    <w:rsid w:val="00663773"/>
    <w:rsid w:val="00664AC4"/>
    <w:rsid w:val="00665386"/>
    <w:rsid w:val="00666A31"/>
    <w:rsid w:val="00667F3E"/>
    <w:rsid w:val="006725B7"/>
    <w:rsid w:val="0067295B"/>
    <w:rsid w:val="006750AA"/>
    <w:rsid w:val="00676CD5"/>
    <w:rsid w:val="00677A80"/>
    <w:rsid w:val="00683EE7"/>
    <w:rsid w:val="00687C7D"/>
    <w:rsid w:val="00690BF7"/>
    <w:rsid w:val="006910B7"/>
    <w:rsid w:val="0069154A"/>
    <w:rsid w:val="00692295"/>
    <w:rsid w:val="0069570B"/>
    <w:rsid w:val="00695DDC"/>
    <w:rsid w:val="006A094D"/>
    <w:rsid w:val="006A0B4C"/>
    <w:rsid w:val="006A13F5"/>
    <w:rsid w:val="006A2DB0"/>
    <w:rsid w:val="006A3F0A"/>
    <w:rsid w:val="006A41BA"/>
    <w:rsid w:val="006A5684"/>
    <w:rsid w:val="006A6FB9"/>
    <w:rsid w:val="006B3549"/>
    <w:rsid w:val="006B363A"/>
    <w:rsid w:val="006B74E8"/>
    <w:rsid w:val="006C0080"/>
    <w:rsid w:val="006C05C5"/>
    <w:rsid w:val="006C14CE"/>
    <w:rsid w:val="006C1F99"/>
    <w:rsid w:val="006C32D4"/>
    <w:rsid w:val="006C617A"/>
    <w:rsid w:val="006C67D9"/>
    <w:rsid w:val="006C7B39"/>
    <w:rsid w:val="006D55FF"/>
    <w:rsid w:val="006D676C"/>
    <w:rsid w:val="006E3AC2"/>
    <w:rsid w:val="006E3C97"/>
    <w:rsid w:val="006E5E7A"/>
    <w:rsid w:val="006E6AC3"/>
    <w:rsid w:val="006F083B"/>
    <w:rsid w:val="006F1B46"/>
    <w:rsid w:val="006F32BE"/>
    <w:rsid w:val="006F362A"/>
    <w:rsid w:val="006F593F"/>
    <w:rsid w:val="006F7C76"/>
    <w:rsid w:val="0070334F"/>
    <w:rsid w:val="00703D77"/>
    <w:rsid w:val="00705E61"/>
    <w:rsid w:val="00712DEB"/>
    <w:rsid w:val="00714764"/>
    <w:rsid w:val="0071720A"/>
    <w:rsid w:val="00720A76"/>
    <w:rsid w:val="007232C0"/>
    <w:rsid w:val="007242A5"/>
    <w:rsid w:val="00727C09"/>
    <w:rsid w:val="007305E9"/>
    <w:rsid w:val="007330A7"/>
    <w:rsid w:val="0073759F"/>
    <w:rsid w:val="007444A8"/>
    <w:rsid w:val="00745A19"/>
    <w:rsid w:val="00746071"/>
    <w:rsid w:val="00753AB5"/>
    <w:rsid w:val="00753FFE"/>
    <w:rsid w:val="00757243"/>
    <w:rsid w:val="007607D7"/>
    <w:rsid w:val="00760D55"/>
    <w:rsid w:val="00761CC4"/>
    <w:rsid w:val="00762A60"/>
    <w:rsid w:val="007674C5"/>
    <w:rsid w:val="00767DAF"/>
    <w:rsid w:val="00770DE5"/>
    <w:rsid w:val="007714CB"/>
    <w:rsid w:val="00771B5F"/>
    <w:rsid w:val="0077218B"/>
    <w:rsid w:val="00775619"/>
    <w:rsid w:val="00777C2D"/>
    <w:rsid w:val="00780E35"/>
    <w:rsid w:val="00782605"/>
    <w:rsid w:val="00783796"/>
    <w:rsid w:val="00783ABE"/>
    <w:rsid w:val="00786A57"/>
    <w:rsid w:val="00786EA6"/>
    <w:rsid w:val="007901EB"/>
    <w:rsid w:val="00791AF5"/>
    <w:rsid w:val="00794E97"/>
    <w:rsid w:val="00796739"/>
    <w:rsid w:val="0079732B"/>
    <w:rsid w:val="00797729"/>
    <w:rsid w:val="007A614E"/>
    <w:rsid w:val="007B1C49"/>
    <w:rsid w:val="007B492A"/>
    <w:rsid w:val="007B5EC5"/>
    <w:rsid w:val="007B7996"/>
    <w:rsid w:val="007C26BD"/>
    <w:rsid w:val="007C6983"/>
    <w:rsid w:val="007D0738"/>
    <w:rsid w:val="007D0C08"/>
    <w:rsid w:val="007D5E6F"/>
    <w:rsid w:val="007D62BA"/>
    <w:rsid w:val="007D6E51"/>
    <w:rsid w:val="007F1690"/>
    <w:rsid w:val="008006DD"/>
    <w:rsid w:val="00801466"/>
    <w:rsid w:val="008028B8"/>
    <w:rsid w:val="00806499"/>
    <w:rsid w:val="00810196"/>
    <w:rsid w:val="008110C2"/>
    <w:rsid w:val="008129B8"/>
    <w:rsid w:val="00813DAF"/>
    <w:rsid w:val="00817137"/>
    <w:rsid w:val="008178E8"/>
    <w:rsid w:val="00817EAD"/>
    <w:rsid w:val="0082027A"/>
    <w:rsid w:val="00820FE2"/>
    <w:rsid w:val="008215B4"/>
    <w:rsid w:val="00824553"/>
    <w:rsid w:val="008305E5"/>
    <w:rsid w:val="00831757"/>
    <w:rsid w:val="0083226C"/>
    <w:rsid w:val="008323A1"/>
    <w:rsid w:val="00832857"/>
    <w:rsid w:val="00835901"/>
    <w:rsid w:val="00835FFB"/>
    <w:rsid w:val="00836E03"/>
    <w:rsid w:val="00837E9B"/>
    <w:rsid w:val="008432F5"/>
    <w:rsid w:val="008440F3"/>
    <w:rsid w:val="00846AE7"/>
    <w:rsid w:val="00852FD5"/>
    <w:rsid w:val="00853BAB"/>
    <w:rsid w:val="0085563C"/>
    <w:rsid w:val="00855C60"/>
    <w:rsid w:val="008576B7"/>
    <w:rsid w:val="008602DD"/>
    <w:rsid w:val="008603A1"/>
    <w:rsid w:val="008609FE"/>
    <w:rsid w:val="0086281C"/>
    <w:rsid w:val="00863F18"/>
    <w:rsid w:val="00864E1C"/>
    <w:rsid w:val="00866788"/>
    <w:rsid w:val="008723E0"/>
    <w:rsid w:val="008728DB"/>
    <w:rsid w:val="00874286"/>
    <w:rsid w:val="00875006"/>
    <w:rsid w:val="0088035D"/>
    <w:rsid w:val="00880983"/>
    <w:rsid w:val="00881406"/>
    <w:rsid w:val="00883140"/>
    <w:rsid w:val="00884E74"/>
    <w:rsid w:val="0088586F"/>
    <w:rsid w:val="0089052C"/>
    <w:rsid w:val="00891071"/>
    <w:rsid w:val="0089180C"/>
    <w:rsid w:val="00895980"/>
    <w:rsid w:val="00897B18"/>
    <w:rsid w:val="008A073B"/>
    <w:rsid w:val="008A1A01"/>
    <w:rsid w:val="008A1BA8"/>
    <w:rsid w:val="008A28A2"/>
    <w:rsid w:val="008A2F89"/>
    <w:rsid w:val="008A6BDF"/>
    <w:rsid w:val="008A7D34"/>
    <w:rsid w:val="008B18B8"/>
    <w:rsid w:val="008B1AC0"/>
    <w:rsid w:val="008B2842"/>
    <w:rsid w:val="008B3389"/>
    <w:rsid w:val="008B5DD0"/>
    <w:rsid w:val="008B7554"/>
    <w:rsid w:val="008C1413"/>
    <w:rsid w:val="008C18B4"/>
    <w:rsid w:val="008C3800"/>
    <w:rsid w:val="008C3C3C"/>
    <w:rsid w:val="008C6BC8"/>
    <w:rsid w:val="008C7141"/>
    <w:rsid w:val="008C75C7"/>
    <w:rsid w:val="008D48AD"/>
    <w:rsid w:val="008D4AD9"/>
    <w:rsid w:val="008D56A5"/>
    <w:rsid w:val="008D7CB0"/>
    <w:rsid w:val="008E1EA0"/>
    <w:rsid w:val="008E2BEF"/>
    <w:rsid w:val="008E4278"/>
    <w:rsid w:val="008E4460"/>
    <w:rsid w:val="008E58CC"/>
    <w:rsid w:val="008F0FD5"/>
    <w:rsid w:val="008F6FF4"/>
    <w:rsid w:val="008F7116"/>
    <w:rsid w:val="0090408F"/>
    <w:rsid w:val="009051F0"/>
    <w:rsid w:val="00906643"/>
    <w:rsid w:val="00907C54"/>
    <w:rsid w:val="009117D7"/>
    <w:rsid w:val="0091577A"/>
    <w:rsid w:val="00916D13"/>
    <w:rsid w:val="00921668"/>
    <w:rsid w:val="009218B7"/>
    <w:rsid w:val="0092202B"/>
    <w:rsid w:val="00925836"/>
    <w:rsid w:val="00927241"/>
    <w:rsid w:val="00930489"/>
    <w:rsid w:val="009315AE"/>
    <w:rsid w:val="0093187B"/>
    <w:rsid w:val="00931F7B"/>
    <w:rsid w:val="0093239A"/>
    <w:rsid w:val="00933F69"/>
    <w:rsid w:val="009349CB"/>
    <w:rsid w:val="0094031D"/>
    <w:rsid w:val="00940A30"/>
    <w:rsid w:val="009413C2"/>
    <w:rsid w:val="00941C4C"/>
    <w:rsid w:val="00944AED"/>
    <w:rsid w:val="00944C94"/>
    <w:rsid w:val="009475AE"/>
    <w:rsid w:val="0095036C"/>
    <w:rsid w:val="009546F3"/>
    <w:rsid w:val="00961617"/>
    <w:rsid w:val="009626A3"/>
    <w:rsid w:val="00963424"/>
    <w:rsid w:val="009636F1"/>
    <w:rsid w:val="00965290"/>
    <w:rsid w:val="00967B9C"/>
    <w:rsid w:val="0097119C"/>
    <w:rsid w:val="009720CA"/>
    <w:rsid w:val="00974101"/>
    <w:rsid w:val="009748ED"/>
    <w:rsid w:val="00977C94"/>
    <w:rsid w:val="00981EA2"/>
    <w:rsid w:val="00982F90"/>
    <w:rsid w:val="00985950"/>
    <w:rsid w:val="00987402"/>
    <w:rsid w:val="0099012F"/>
    <w:rsid w:val="00990D46"/>
    <w:rsid w:val="00991036"/>
    <w:rsid w:val="009927F8"/>
    <w:rsid w:val="00995561"/>
    <w:rsid w:val="0099613B"/>
    <w:rsid w:val="009965A5"/>
    <w:rsid w:val="009A0C03"/>
    <w:rsid w:val="009A2199"/>
    <w:rsid w:val="009A4365"/>
    <w:rsid w:val="009A6C9A"/>
    <w:rsid w:val="009B62FE"/>
    <w:rsid w:val="009B6710"/>
    <w:rsid w:val="009C0519"/>
    <w:rsid w:val="009C309D"/>
    <w:rsid w:val="009C3820"/>
    <w:rsid w:val="009C4163"/>
    <w:rsid w:val="009C5545"/>
    <w:rsid w:val="009C6DCE"/>
    <w:rsid w:val="009C7AD3"/>
    <w:rsid w:val="009D05A6"/>
    <w:rsid w:val="009D0F1E"/>
    <w:rsid w:val="009D1FA3"/>
    <w:rsid w:val="009D2DA7"/>
    <w:rsid w:val="009D414A"/>
    <w:rsid w:val="009D5234"/>
    <w:rsid w:val="009D75CB"/>
    <w:rsid w:val="009E14EC"/>
    <w:rsid w:val="009E4AA5"/>
    <w:rsid w:val="009E7311"/>
    <w:rsid w:val="009E7A71"/>
    <w:rsid w:val="009F1210"/>
    <w:rsid w:val="009F2176"/>
    <w:rsid w:val="009F3513"/>
    <w:rsid w:val="009F7BB1"/>
    <w:rsid w:val="00A0156F"/>
    <w:rsid w:val="00A06012"/>
    <w:rsid w:val="00A067F0"/>
    <w:rsid w:val="00A06D7C"/>
    <w:rsid w:val="00A12E7A"/>
    <w:rsid w:val="00A1684D"/>
    <w:rsid w:val="00A2250A"/>
    <w:rsid w:val="00A262C7"/>
    <w:rsid w:val="00A34919"/>
    <w:rsid w:val="00A34DEB"/>
    <w:rsid w:val="00A34E77"/>
    <w:rsid w:val="00A35D27"/>
    <w:rsid w:val="00A4049C"/>
    <w:rsid w:val="00A40EC2"/>
    <w:rsid w:val="00A4199F"/>
    <w:rsid w:val="00A43029"/>
    <w:rsid w:val="00A44EBF"/>
    <w:rsid w:val="00A45484"/>
    <w:rsid w:val="00A5290D"/>
    <w:rsid w:val="00A5552E"/>
    <w:rsid w:val="00A57928"/>
    <w:rsid w:val="00A57960"/>
    <w:rsid w:val="00A57C8C"/>
    <w:rsid w:val="00A60749"/>
    <w:rsid w:val="00A61B76"/>
    <w:rsid w:val="00A62262"/>
    <w:rsid w:val="00A6272F"/>
    <w:rsid w:val="00A65C24"/>
    <w:rsid w:val="00A65C40"/>
    <w:rsid w:val="00A65F7E"/>
    <w:rsid w:val="00A72D37"/>
    <w:rsid w:val="00A77FBB"/>
    <w:rsid w:val="00A81028"/>
    <w:rsid w:val="00A83A5A"/>
    <w:rsid w:val="00A840F5"/>
    <w:rsid w:val="00A86559"/>
    <w:rsid w:val="00A8709D"/>
    <w:rsid w:val="00A92C82"/>
    <w:rsid w:val="00A951BB"/>
    <w:rsid w:val="00A9771D"/>
    <w:rsid w:val="00AA6A09"/>
    <w:rsid w:val="00AB3261"/>
    <w:rsid w:val="00AC48F9"/>
    <w:rsid w:val="00AC61CD"/>
    <w:rsid w:val="00AC7463"/>
    <w:rsid w:val="00AC7F4C"/>
    <w:rsid w:val="00AD0AE5"/>
    <w:rsid w:val="00AD6572"/>
    <w:rsid w:val="00AE0BE0"/>
    <w:rsid w:val="00AE2A1F"/>
    <w:rsid w:val="00AE5A9F"/>
    <w:rsid w:val="00AE5F9B"/>
    <w:rsid w:val="00AE66C7"/>
    <w:rsid w:val="00AE7852"/>
    <w:rsid w:val="00AE7BF4"/>
    <w:rsid w:val="00AE7CF9"/>
    <w:rsid w:val="00AF1003"/>
    <w:rsid w:val="00AF107E"/>
    <w:rsid w:val="00AF2ECB"/>
    <w:rsid w:val="00AF3082"/>
    <w:rsid w:val="00AF56B9"/>
    <w:rsid w:val="00AF5D64"/>
    <w:rsid w:val="00AF7AFE"/>
    <w:rsid w:val="00B000F0"/>
    <w:rsid w:val="00B0022B"/>
    <w:rsid w:val="00B0173C"/>
    <w:rsid w:val="00B02DE4"/>
    <w:rsid w:val="00B04BC3"/>
    <w:rsid w:val="00B04D15"/>
    <w:rsid w:val="00B10745"/>
    <w:rsid w:val="00B11ADC"/>
    <w:rsid w:val="00B11ECC"/>
    <w:rsid w:val="00B134D5"/>
    <w:rsid w:val="00B16275"/>
    <w:rsid w:val="00B174DC"/>
    <w:rsid w:val="00B20F27"/>
    <w:rsid w:val="00B21562"/>
    <w:rsid w:val="00B21940"/>
    <w:rsid w:val="00B21DCC"/>
    <w:rsid w:val="00B223AB"/>
    <w:rsid w:val="00B2353C"/>
    <w:rsid w:val="00B235A3"/>
    <w:rsid w:val="00B24657"/>
    <w:rsid w:val="00B262F0"/>
    <w:rsid w:val="00B27DD6"/>
    <w:rsid w:val="00B323D0"/>
    <w:rsid w:val="00B32BE3"/>
    <w:rsid w:val="00B34189"/>
    <w:rsid w:val="00B37C4A"/>
    <w:rsid w:val="00B4182B"/>
    <w:rsid w:val="00B4309B"/>
    <w:rsid w:val="00B44596"/>
    <w:rsid w:val="00B47394"/>
    <w:rsid w:val="00B62E58"/>
    <w:rsid w:val="00B67955"/>
    <w:rsid w:val="00B73A63"/>
    <w:rsid w:val="00B74337"/>
    <w:rsid w:val="00B74B3D"/>
    <w:rsid w:val="00B74F4E"/>
    <w:rsid w:val="00B76167"/>
    <w:rsid w:val="00B7672C"/>
    <w:rsid w:val="00B771C9"/>
    <w:rsid w:val="00B77286"/>
    <w:rsid w:val="00B803D1"/>
    <w:rsid w:val="00B80F37"/>
    <w:rsid w:val="00B82BC7"/>
    <w:rsid w:val="00B8488F"/>
    <w:rsid w:val="00B85971"/>
    <w:rsid w:val="00B867D3"/>
    <w:rsid w:val="00B90F8D"/>
    <w:rsid w:val="00B920DF"/>
    <w:rsid w:val="00B92F95"/>
    <w:rsid w:val="00B93544"/>
    <w:rsid w:val="00B93A05"/>
    <w:rsid w:val="00B978D5"/>
    <w:rsid w:val="00BA3A25"/>
    <w:rsid w:val="00BA3EA5"/>
    <w:rsid w:val="00BA655F"/>
    <w:rsid w:val="00BB2399"/>
    <w:rsid w:val="00BB2FB8"/>
    <w:rsid w:val="00BB31BF"/>
    <w:rsid w:val="00BC10D2"/>
    <w:rsid w:val="00BC3576"/>
    <w:rsid w:val="00BC5163"/>
    <w:rsid w:val="00BC5892"/>
    <w:rsid w:val="00BD5438"/>
    <w:rsid w:val="00BD5752"/>
    <w:rsid w:val="00BD7746"/>
    <w:rsid w:val="00BE0F62"/>
    <w:rsid w:val="00BE306A"/>
    <w:rsid w:val="00BE4A11"/>
    <w:rsid w:val="00BE59A1"/>
    <w:rsid w:val="00BE6774"/>
    <w:rsid w:val="00BE6BC5"/>
    <w:rsid w:val="00BF0189"/>
    <w:rsid w:val="00BF0A4E"/>
    <w:rsid w:val="00BF2715"/>
    <w:rsid w:val="00BF3BD5"/>
    <w:rsid w:val="00BF5998"/>
    <w:rsid w:val="00C0122A"/>
    <w:rsid w:val="00C01FF1"/>
    <w:rsid w:val="00C0212F"/>
    <w:rsid w:val="00C07C56"/>
    <w:rsid w:val="00C14801"/>
    <w:rsid w:val="00C22401"/>
    <w:rsid w:val="00C311EE"/>
    <w:rsid w:val="00C443C5"/>
    <w:rsid w:val="00C446C8"/>
    <w:rsid w:val="00C458CB"/>
    <w:rsid w:val="00C5023C"/>
    <w:rsid w:val="00C5283A"/>
    <w:rsid w:val="00C52974"/>
    <w:rsid w:val="00C52FAB"/>
    <w:rsid w:val="00C5441F"/>
    <w:rsid w:val="00C551F1"/>
    <w:rsid w:val="00C57CB6"/>
    <w:rsid w:val="00C6144D"/>
    <w:rsid w:val="00C622F8"/>
    <w:rsid w:val="00C62429"/>
    <w:rsid w:val="00C64E15"/>
    <w:rsid w:val="00C7042F"/>
    <w:rsid w:val="00C7325F"/>
    <w:rsid w:val="00C737CD"/>
    <w:rsid w:val="00C749A1"/>
    <w:rsid w:val="00C802CC"/>
    <w:rsid w:val="00C83961"/>
    <w:rsid w:val="00C86484"/>
    <w:rsid w:val="00C960DE"/>
    <w:rsid w:val="00C968A6"/>
    <w:rsid w:val="00CA108C"/>
    <w:rsid w:val="00CA3964"/>
    <w:rsid w:val="00CA5BA4"/>
    <w:rsid w:val="00CA71D9"/>
    <w:rsid w:val="00CA7774"/>
    <w:rsid w:val="00CB0E2E"/>
    <w:rsid w:val="00CB0E99"/>
    <w:rsid w:val="00CB2195"/>
    <w:rsid w:val="00CB23C7"/>
    <w:rsid w:val="00CB6F3D"/>
    <w:rsid w:val="00CB7E6A"/>
    <w:rsid w:val="00CC034A"/>
    <w:rsid w:val="00CC1BA7"/>
    <w:rsid w:val="00CC2CF5"/>
    <w:rsid w:val="00CC3B38"/>
    <w:rsid w:val="00CC5180"/>
    <w:rsid w:val="00CC63FC"/>
    <w:rsid w:val="00CC70CE"/>
    <w:rsid w:val="00CC70E2"/>
    <w:rsid w:val="00CC72F0"/>
    <w:rsid w:val="00CD052B"/>
    <w:rsid w:val="00CD2E14"/>
    <w:rsid w:val="00CD40A4"/>
    <w:rsid w:val="00CD5580"/>
    <w:rsid w:val="00CD63D4"/>
    <w:rsid w:val="00CD65FE"/>
    <w:rsid w:val="00CD6998"/>
    <w:rsid w:val="00CD6C07"/>
    <w:rsid w:val="00CE28CA"/>
    <w:rsid w:val="00CE3793"/>
    <w:rsid w:val="00CF24D9"/>
    <w:rsid w:val="00CF3345"/>
    <w:rsid w:val="00D01A2D"/>
    <w:rsid w:val="00D05667"/>
    <w:rsid w:val="00D0578E"/>
    <w:rsid w:val="00D06192"/>
    <w:rsid w:val="00D06988"/>
    <w:rsid w:val="00D115CD"/>
    <w:rsid w:val="00D13A8B"/>
    <w:rsid w:val="00D14D54"/>
    <w:rsid w:val="00D1664C"/>
    <w:rsid w:val="00D22C4F"/>
    <w:rsid w:val="00D22CC0"/>
    <w:rsid w:val="00D23F5B"/>
    <w:rsid w:val="00D2621A"/>
    <w:rsid w:val="00D31C6C"/>
    <w:rsid w:val="00D33797"/>
    <w:rsid w:val="00D3396F"/>
    <w:rsid w:val="00D34841"/>
    <w:rsid w:val="00D406B0"/>
    <w:rsid w:val="00D41B69"/>
    <w:rsid w:val="00D41B70"/>
    <w:rsid w:val="00D41FC5"/>
    <w:rsid w:val="00D42163"/>
    <w:rsid w:val="00D42D85"/>
    <w:rsid w:val="00D432C2"/>
    <w:rsid w:val="00D434BA"/>
    <w:rsid w:val="00D439A9"/>
    <w:rsid w:val="00D45140"/>
    <w:rsid w:val="00D45827"/>
    <w:rsid w:val="00D45F7B"/>
    <w:rsid w:val="00D466A5"/>
    <w:rsid w:val="00D47C55"/>
    <w:rsid w:val="00D50502"/>
    <w:rsid w:val="00D51CF9"/>
    <w:rsid w:val="00D53F37"/>
    <w:rsid w:val="00D5510F"/>
    <w:rsid w:val="00D55483"/>
    <w:rsid w:val="00D55545"/>
    <w:rsid w:val="00D629C9"/>
    <w:rsid w:val="00D62B9B"/>
    <w:rsid w:val="00D63828"/>
    <w:rsid w:val="00D64184"/>
    <w:rsid w:val="00D6553B"/>
    <w:rsid w:val="00D70B73"/>
    <w:rsid w:val="00D70ED1"/>
    <w:rsid w:val="00D71A26"/>
    <w:rsid w:val="00D74B87"/>
    <w:rsid w:val="00D81C9A"/>
    <w:rsid w:val="00D8562E"/>
    <w:rsid w:val="00D92170"/>
    <w:rsid w:val="00D939DE"/>
    <w:rsid w:val="00D93CB6"/>
    <w:rsid w:val="00D95B8B"/>
    <w:rsid w:val="00DA1143"/>
    <w:rsid w:val="00DA2CA9"/>
    <w:rsid w:val="00DA3A16"/>
    <w:rsid w:val="00DA3C5D"/>
    <w:rsid w:val="00DA59DE"/>
    <w:rsid w:val="00DA5C26"/>
    <w:rsid w:val="00DA728A"/>
    <w:rsid w:val="00DA7880"/>
    <w:rsid w:val="00DB0C38"/>
    <w:rsid w:val="00DB1C0E"/>
    <w:rsid w:val="00DB27D8"/>
    <w:rsid w:val="00DB2DA7"/>
    <w:rsid w:val="00DB2FF3"/>
    <w:rsid w:val="00DB4966"/>
    <w:rsid w:val="00DB5283"/>
    <w:rsid w:val="00DB58A5"/>
    <w:rsid w:val="00DC07AE"/>
    <w:rsid w:val="00DC0BC1"/>
    <w:rsid w:val="00DC1D81"/>
    <w:rsid w:val="00DC3025"/>
    <w:rsid w:val="00DC3E2E"/>
    <w:rsid w:val="00DC588F"/>
    <w:rsid w:val="00DD0207"/>
    <w:rsid w:val="00DE011B"/>
    <w:rsid w:val="00DE17A2"/>
    <w:rsid w:val="00DE344A"/>
    <w:rsid w:val="00DF039C"/>
    <w:rsid w:val="00DF1740"/>
    <w:rsid w:val="00DF245F"/>
    <w:rsid w:val="00DF7A37"/>
    <w:rsid w:val="00E0300D"/>
    <w:rsid w:val="00E04FFF"/>
    <w:rsid w:val="00E108BA"/>
    <w:rsid w:val="00E11337"/>
    <w:rsid w:val="00E131E1"/>
    <w:rsid w:val="00E144FF"/>
    <w:rsid w:val="00E1517A"/>
    <w:rsid w:val="00E1559C"/>
    <w:rsid w:val="00E17403"/>
    <w:rsid w:val="00E20327"/>
    <w:rsid w:val="00E20A32"/>
    <w:rsid w:val="00E20E0A"/>
    <w:rsid w:val="00E23DFB"/>
    <w:rsid w:val="00E24538"/>
    <w:rsid w:val="00E24A7F"/>
    <w:rsid w:val="00E24C65"/>
    <w:rsid w:val="00E3102B"/>
    <w:rsid w:val="00E318A3"/>
    <w:rsid w:val="00E32B73"/>
    <w:rsid w:val="00E34730"/>
    <w:rsid w:val="00E35175"/>
    <w:rsid w:val="00E4220C"/>
    <w:rsid w:val="00E427A9"/>
    <w:rsid w:val="00E46404"/>
    <w:rsid w:val="00E464E7"/>
    <w:rsid w:val="00E46511"/>
    <w:rsid w:val="00E50867"/>
    <w:rsid w:val="00E51A64"/>
    <w:rsid w:val="00E558CF"/>
    <w:rsid w:val="00E577B9"/>
    <w:rsid w:val="00E6114E"/>
    <w:rsid w:val="00E66465"/>
    <w:rsid w:val="00E707A2"/>
    <w:rsid w:val="00E71CAF"/>
    <w:rsid w:val="00E72124"/>
    <w:rsid w:val="00E73313"/>
    <w:rsid w:val="00E76213"/>
    <w:rsid w:val="00E7714D"/>
    <w:rsid w:val="00E81A66"/>
    <w:rsid w:val="00E874B7"/>
    <w:rsid w:val="00E9056F"/>
    <w:rsid w:val="00E9483C"/>
    <w:rsid w:val="00E95BE4"/>
    <w:rsid w:val="00E95DC0"/>
    <w:rsid w:val="00E96D02"/>
    <w:rsid w:val="00EA2428"/>
    <w:rsid w:val="00EA2C6A"/>
    <w:rsid w:val="00EA31D3"/>
    <w:rsid w:val="00EA38F2"/>
    <w:rsid w:val="00EA3E1A"/>
    <w:rsid w:val="00EA3EDD"/>
    <w:rsid w:val="00EA4BE1"/>
    <w:rsid w:val="00EA4F59"/>
    <w:rsid w:val="00EA6DCA"/>
    <w:rsid w:val="00EB3CED"/>
    <w:rsid w:val="00EC033C"/>
    <w:rsid w:val="00EC3AC0"/>
    <w:rsid w:val="00EC3ADB"/>
    <w:rsid w:val="00ED529B"/>
    <w:rsid w:val="00ED5F9E"/>
    <w:rsid w:val="00ED6807"/>
    <w:rsid w:val="00ED7C20"/>
    <w:rsid w:val="00EE4417"/>
    <w:rsid w:val="00EE4BA0"/>
    <w:rsid w:val="00EE52B7"/>
    <w:rsid w:val="00EE59DB"/>
    <w:rsid w:val="00EE6176"/>
    <w:rsid w:val="00EE6927"/>
    <w:rsid w:val="00EE769D"/>
    <w:rsid w:val="00EE7DD3"/>
    <w:rsid w:val="00EF19F7"/>
    <w:rsid w:val="00EF2060"/>
    <w:rsid w:val="00F01BE4"/>
    <w:rsid w:val="00F048A1"/>
    <w:rsid w:val="00F04C9F"/>
    <w:rsid w:val="00F10175"/>
    <w:rsid w:val="00F10A2C"/>
    <w:rsid w:val="00F11E4B"/>
    <w:rsid w:val="00F13311"/>
    <w:rsid w:val="00F14E01"/>
    <w:rsid w:val="00F15300"/>
    <w:rsid w:val="00F1546B"/>
    <w:rsid w:val="00F15C47"/>
    <w:rsid w:val="00F160FA"/>
    <w:rsid w:val="00F16D19"/>
    <w:rsid w:val="00F175F6"/>
    <w:rsid w:val="00F20B79"/>
    <w:rsid w:val="00F20D58"/>
    <w:rsid w:val="00F21FA2"/>
    <w:rsid w:val="00F316E3"/>
    <w:rsid w:val="00F33C13"/>
    <w:rsid w:val="00F360D7"/>
    <w:rsid w:val="00F371B5"/>
    <w:rsid w:val="00F37AF8"/>
    <w:rsid w:val="00F40AED"/>
    <w:rsid w:val="00F42317"/>
    <w:rsid w:val="00F42414"/>
    <w:rsid w:val="00F43869"/>
    <w:rsid w:val="00F475AE"/>
    <w:rsid w:val="00F47981"/>
    <w:rsid w:val="00F50231"/>
    <w:rsid w:val="00F551D0"/>
    <w:rsid w:val="00F574FF"/>
    <w:rsid w:val="00F62E81"/>
    <w:rsid w:val="00F64F45"/>
    <w:rsid w:val="00F67876"/>
    <w:rsid w:val="00F67CDB"/>
    <w:rsid w:val="00F70224"/>
    <w:rsid w:val="00F7733C"/>
    <w:rsid w:val="00F82F44"/>
    <w:rsid w:val="00F8396D"/>
    <w:rsid w:val="00F946B0"/>
    <w:rsid w:val="00F96CEC"/>
    <w:rsid w:val="00F979ED"/>
    <w:rsid w:val="00FA135B"/>
    <w:rsid w:val="00FA13DD"/>
    <w:rsid w:val="00FA353D"/>
    <w:rsid w:val="00FA4C13"/>
    <w:rsid w:val="00FA6041"/>
    <w:rsid w:val="00FB06A5"/>
    <w:rsid w:val="00FB1B32"/>
    <w:rsid w:val="00FB756D"/>
    <w:rsid w:val="00FC01B0"/>
    <w:rsid w:val="00FC06E1"/>
    <w:rsid w:val="00FC2B15"/>
    <w:rsid w:val="00FC5652"/>
    <w:rsid w:val="00FC5B4B"/>
    <w:rsid w:val="00FC6A38"/>
    <w:rsid w:val="00FD2158"/>
    <w:rsid w:val="00FD2DDC"/>
    <w:rsid w:val="00FD50DB"/>
    <w:rsid w:val="00FE07B9"/>
    <w:rsid w:val="00FE0BA7"/>
    <w:rsid w:val="00FE3812"/>
    <w:rsid w:val="00FE3B76"/>
    <w:rsid w:val="00FE4893"/>
    <w:rsid w:val="00FE6069"/>
    <w:rsid w:val="00FF1C3A"/>
    <w:rsid w:val="00FF2117"/>
    <w:rsid w:val="00FF3E23"/>
    <w:rsid w:val="00FF4157"/>
    <w:rsid w:val="00FF5B79"/>
    <w:rsid w:val="04260429"/>
    <w:rsid w:val="049003D7"/>
    <w:rsid w:val="04AE33A1"/>
    <w:rsid w:val="04E11EA4"/>
    <w:rsid w:val="04FF30E6"/>
    <w:rsid w:val="065960A6"/>
    <w:rsid w:val="08E04FAE"/>
    <w:rsid w:val="0BFA1471"/>
    <w:rsid w:val="0FED1369"/>
    <w:rsid w:val="103366E0"/>
    <w:rsid w:val="1090377D"/>
    <w:rsid w:val="109255CD"/>
    <w:rsid w:val="124D093E"/>
    <w:rsid w:val="128C7A56"/>
    <w:rsid w:val="14082244"/>
    <w:rsid w:val="14C73E48"/>
    <w:rsid w:val="1572789A"/>
    <w:rsid w:val="15847F4C"/>
    <w:rsid w:val="195066E0"/>
    <w:rsid w:val="19BD28B9"/>
    <w:rsid w:val="1CC65C83"/>
    <w:rsid w:val="1CEA2EEF"/>
    <w:rsid w:val="1DA55B2F"/>
    <w:rsid w:val="1DD3287D"/>
    <w:rsid w:val="21D9116C"/>
    <w:rsid w:val="22960BDB"/>
    <w:rsid w:val="22CC555D"/>
    <w:rsid w:val="26CE75C3"/>
    <w:rsid w:val="29C03742"/>
    <w:rsid w:val="2B1C0FAC"/>
    <w:rsid w:val="2BF16BD4"/>
    <w:rsid w:val="2CE05106"/>
    <w:rsid w:val="2D07409C"/>
    <w:rsid w:val="2D924D18"/>
    <w:rsid w:val="2EFB2A3C"/>
    <w:rsid w:val="2EFC414E"/>
    <w:rsid w:val="322D76C5"/>
    <w:rsid w:val="33C13432"/>
    <w:rsid w:val="33EA2A82"/>
    <w:rsid w:val="377B0A24"/>
    <w:rsid w:val="381551E7"/>
    <w:rsid w:val="3A3C766E"/>
    <w:rsid w:val="3A4D1CEA"/>
    <w:rsid w:val="3DAB60B8"/>
    <w:rsid w:val="3EE71A44"/>
    <w:rsid w:val="3F340984"/>
    <w:rsid w:val="40270917"/>
    <w:rsid w:val="408F42E3"/>
    <w:rsid w:val="41D2246A"/>
    <w:rsid w:val="42DC3F8C"/>
    <w:rsid w:val="431E10DD"/>
    <w:rsid w:val="4329432D"/>
    <w:rsid w:val="44187B4E"/>
    <w:rsid w:val="4619730B"/>
    <w:rsid w:val="493F5154"/>
    <w:rsid w:val="49C670DE"/>
    <w:rsid w:val="4A21594F"/>
    <w:rsid w:val="4A3024F3"/>
    <w:rsid w:val="4A666E7F"/>
    <w:rsid w:val="4ADB2537"/>
    <w:rsid w:val="4D23390D"/>
    <w:rsid w:val="522307D5"/>
    <w:rsid w:val="52375883"/>
    <w:rsid w:val="52853801"/>
    <w:rsid w:val="52A27A1E"/>
    <w:rsid w:val="52BE35F4"/>
    <w:rsid w:val="537A64FE"/>
    <w:rsid w:val="55582A6D"/>
    <w:rsid w:val="55675F96"/>
    <w:rsid w:val="557719BF"/>
    <w:rsid w:val="56830831"/>
    <w:rsid w:val="5A0C1C35"/>
    <w:rsid w:val="5C4211A9"/>
    <w:rsid w:val="5D244441"/>
    <w:rsid w:val="610D590A"/>
    <w:rsid w:val="62371880"/>
    <w:rsid w:val="62C31AC8"/>
    <w:rsid w:val="630D1BA0"/>
    <w:rsid w:val="640C7100"/>
    <w:rsid w:val="64A76546"/>
    <w:rsid w:val="64DC2070"/>
    <w:rsid w:val="66D27BB1"/>
    <w:rsid w:val="68527376"/>
    <w:rsid w:val="689542F9"/>
    <w:rsid w:val="68B00B00"/>
    <w:rsid w:val="692A3212"/>
    <w:rsid w:val="6AF40803"/>
    <w:rsid w:val="6C134FBF"/>
    <w:rsid w:val="6C720912"/>
    <w:rsid w:val="6E621942"/>
    <w:rsid w:val="6E9513EC"/>
    <w:rsid w:val="6EBA662A"/>
    <w:rsid w:val="6EEC162A"/>
    <w:rsid w:val="71DD7011"/>
    <w:rsid w:val="73542DC7"/>
    <w:rsid w:val="736B5972"/>
    <w:rsid w:val="73A84E75"/>
    <w:rsid w:val="74A87176"/>
    <w:rsid w:val="74FD12C6"/>
    <w:rsid w:val="752D697F"/>
    <w:rsid w:val="755C2085"/>
    <w:rsid w:val="76C756A1"/>
    <w:rsid w:val="78D0056A"/>
    <w:rsid w:val="78F4429D"/>
    <w:rsid w:val="79BA7941"/>
    <w:rsid w:val="7A105034"/>
    <w:rsid w:val="7B88100E"/>
    <w:rsid w:val="7C445752"/>
    <w:rsid w:val="7C952974"/>
    <w:rsid w:val="7D2F564D"/>
    <w:rsid w:val="7EBF358F"/>
    <w:rsid w:val="BF7DE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pPr>
    <w:rPr>
      <w:rFonts w:ascii="Times New Roman" w:hAnsi="Times New Roman" w:eastAsia="仿宋_GB2312" w:cstheme="minorBidi"/>
      <w:sz w:val="28"/>
      <w:szCs w:val="22"/>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99"/>
    <w:pPr>
      <w:widowControl w:val="0"/>
      <w:spacing w:line="240" w:lineRule="auto"/>
      <w:ind w:firstLine="420" w:firstLineChars="0"/>
      <w:jc w:val="both"/>
    </w:pPr>
    <w:rPr>
      <w:rFonts w:ascii="Calibri" w:hAnsi="Calibri" w:eastAsia="宋体" w:cs="Times New Roman"/>
      <w:kern w:val="2"/>
      <w:sz w:val="21"/>
      <w:szCs w:val="20"/>
    </w:rPr>
  </w:style>
  <w:style w:type="paragraph" w:styleId="4">
    <w:name w:val="annotation text"/>
    <w:basedOn w:val="1"/>
    <w:link w:val="37"/>
    <w:qFormat/>
    <w:uiPriority w:val="0"/>
  </w:style>
  <w:style w:type="paragraph" w:styleId="5">
    <w:name w:val="Body Text"/>
    <w:basedOn w:val="1"/>
    <w:link w:val="44"/>
    <w:qFormat/>
    <w:uiPriority w:val="0"/>
    <w:pPr>
      <w:spacing w:after="120"/>
    </w:pPr>
  </w:style>
  <w:style w:type="paragraph" w:styleId="6">
    <w:name w:val="toc 3"/>
    <w:basedOn w:val="1"/>
    <w:next w:val="1"/>
    <w:qFormat/>
    <w:uiPriority w:val="39"/>
    <w:pPr>
      <w:ind w:left="840" w:leftChars="400"/>
    </w:pPr>
  </w:style>
  <w:style w:type="paragraph" w:styleId="7">
    <w:name w:val="Balloon Text"/>
    <w:basedOn w:val="1"/>
    <w:link w:val="48"/>
    <w:qFormat/>
    <w:uiPriority w:val="0"/>
    <w:pPr>
      <w:spacing w:line="240" w:lineRule="auto"/>
    </w:pPr>
    <w:rPr>
      <w:sz w:val="18"/>
      <w:szCs w:val="18"/>
    </w:rPr>
  </w:style>
  <w:style w:type="paragraph" w:styleId="8">
    <w:name w:val="footer"/>
    <w:basedOn w:val="1"/>
    <w:link w:val="24"/>
    <w:unhideWhenUsed/>
    <w:qFormat/>
    <w:uiPriority w:val="99"/>
    <w:pPr>
      <w:tabs>
        <w:tab w:val="center" w:pos="4320"/>
        <w:tab w:val="right" w:pos="8640"/>
      </w:tabs>
      <w:spacing w:line="240" w:lineRule="auto"/>
    </w:pPr>
  </w:style>
  <w:style w:type="paragraph" w:styleId="9">
    <w:name w:val="header"/>
    <w:basedOn w:val="1"/>
    <w:unhideWhenUsed/>
    <w:qFormat/>
    <w:uiPriority w:val="99"/>
    <w:pPr>
      <w:tabs>
        <w:tab w:val="center" w:pos="4320"/>
        <w:tab w:val="right" w:pos="8640"/>
      </w:tabs>
      <w:spacing w:line="240" w:lineRule="auto"/>
    </w:pPr>
  </w:style>
  <w:style w:type="paragraph" w:styleId="10">
    <w:name w:val="toc 1"/>
    <w:basedOn w:val="1"/>
    <w:next w:val="1"/>
    <w:qFormat/>
    <w:uiPriority w:val="39"/>
  </w:style>
  <w:style w:type="paragraph" w:styleId="11">
    <w:name w:val="Subtitle"/>
    <w:basedOn w:val="1"/>
    <w:next w:val="1"/>
    <w:link w:val="28"/>
    <w:qFormat/>
    <w:uiPriority w:val="0"/>
    <w:pPr>
      <w:spacing w:before="240" w:after="60" w:line="312" w:lineRule="auto"/>
      <w:jc w:val="center"/>
      <w:outlineLvl w:val="1"/>
    </w:pPr>
    <w:rPr>
      <w:rFonts w:asciiTheme="minorHAnsi" w:hAnsiTheme="minorHAnsi" w:eastAsiaTheme="minorEastAsia"/>
      <w:b/>
      <w:bCs/>
      <w:kern w:val="28"/>
      <w:sz w:val="32"/>
      <w:szCs w:val="32"/>
    </w:rPr>
  </w:style>
  <w:style w:type="paragraph" w:styleId="12">
    <w:name w:val="footnote text"/>
    <w:basedOn w:val="1"/>
    <w:link w:val="25"/>
    <w:qFormat/>
    <w:uiPriority w:val="0"/>
    <w:pPr>
      <w:widowControl w:val="0"/>
      <w:snapToGrid w:val="0"/>
      <w:spacing w:line="240" w:lineRule="auto"/>
      <w:ind w:firstLine="0" w:firstLineChars="0"/>
    </w:pPr>
    <w:rPr>
      <w:rFonts w:ascii="Droid Sans" w:hAnsi="Droid Sans" w:cs="Times New Roman"/>
      <w:kern w:val="2"/>
      <w:sz w:val="21"/>
      <w:szCs w:val="21"/>
    </w:rPr>
  </w:style>
  <w:style w:type="paragraph" w:styleId="13">
    <w:name w:val="toc 2"/>
    <w:basedOn w:val="1"/>
    <w:next w:val="1"/>
    <w:qFormat/>
    <w:uiPriority w:val="39"/>
    <w:pPr>
      <w:ind w:left="420" w:leftChars="200"/>
    </w:pPr>
  </w:style>
  <w:style w:type="paragraph" w:styleId="14">
    <w:name w:val="Normal (Web)"/>
    <w:basedOn w:val="1"/>
    <w:qFormat/>
    <w:uiPriority w:val="0"/>
    <w:pPr>
      <w:spacing w:beforeAutospacing="1" w:afterAutospacing="1"/>
    </w:pPr>
    <w:rPr>
      <w:rFonts w:cs="Times New Roman"/>
      <w:sz w:val="24"/>
    </w:rPr>
  </w:style>
  <w:style w:type="paragraph" w:styleId="15">
    <w:name w:val="Title"/>
    <w:basedOn w:val="1"/>
    <w:next w:val="1"/>
    <w:link w:val="23"/>
    <w:qFormat/>
    <w:uiPriority w:val="0"/>
    <w:pPr>
      <w:spacing w:before="240" w:after="60"/>
      <w:jc w:val="center"/>
      <w:outlineLvl w:val="0"/>
    </w:pPr>
    <w:rPr>
      <w:rFonts w:asciiTheme="majorHAnsi" w:hAnsiTheme="majorHAnsi" w:eastAsiaTheme="majorEastAsia" w:cstheme="majorBidi"/>
      <w:b/>
      <w:bCs/>
      <w:sz w:val="32"/>
      <w:szCs w:val="32"/>
    </w:rPr>
  </w:style>
  <w:style w:type="paragraph" w:styleId="16">
    <w:name w:val="annotation subject"/>
    <w:basedOn w:val="4"/>
    <w:next w:val="4"/>
    <w:link w:val="38"/>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styleId="21">
    <w:name w:val="annotation reference"/>
    <w:basedOn w:val="19"/>
    <w:qFormat/>
    <w:uiPriority w:val="0"/>
    <w:rPr>
      <w:sz w:val="21"/>
      <w:szCs w:val="21"/>
    </w:rPr>
  </w:style>
  <w:style w:type="character" w:styleId="22">
    <w:name w:val="footnote reference"/>
    <w:basedOn w:val="19"/>
    <w:qFormat/>
    <w:uiPriority w:val="0"/>
    <w:rPr>
      <w:vertAlign w:val="superscript"/>
    </w:rPr>
  </w:style>
  <w:style w:type="character" w:customStyle="1" w:styleId="23">
    <w:name w:val="标题 字符"/>
    <w:basedOn w:val="19"/>
    <w:link w:val="15"/>
    <w:qFormat/>
    <w:uiPriority w:val="0"/>
    <w:rPr>
      <w:rFonts w:asciiTheme="majorHAnsi" w:hAnsiTheme="majorHAnsi" w:eastAsiaTheme="majorEastAsia" w:cstheme="majorBidi"/>
      <w:b/>
      <w:bCs/>
      <w:sz w:val="32"/>
      <w:szCs w:val="32"/>
    </w:rPr>
  </w:style>
  <w:style w:type="character" w:customStyle="1" w:styleId="24">
    <w:name w:val="页脚 字符"/>
    <w:basedOn w:val="19"/>
    <w:link w:val="8"/>
    <w:qFormat/>
    <w:uiPriority w:val="99"/>
    <w:rPr>
      <w:rFonts w:ascii="Times New Roman" w:hAnsi="Times New Roman" w:eastAsia="仿宋_GB2312"/>
      <w:sz w:val="28"/>
      <w:szCs w:val="22"/>
    </w:rPr>
  </w:style>
  <w:style w:type="character" w:customStyle="1" w:styleId="25">
    <w:name w:val="脚注文本 字符"/>
    <w:basedOn w:val="19"/>
    <w:link w:val="12"/>
    <w:qFormat/>
    <w:uiPriority w:val="0"/>
    <w:rPr>
      <w:rFonts w:ascii="Droid Sans" w:hAnsi="Droid Sans" w:eastAsia="仿宋_GB2312" w:cs="Times New Roman"/>
      <w:kern w:val="2"/>
      <w:sz w:val="21"/>
      <w:szCs w:val="21"/>
    </w:rPr>
  </w:style>
  <w:style w:type="character" w:customStyle="1" w:styleId="26">
    <w:name w:val="标题 1 字符"/>
    <w:basedOn w:val="19"/>
    <w:link w:val="2"/>
    <w:qFormat/>
    <w:uiPriority w:val="0"/>
    <w:rPr>
      <w:rFonts w:ascii="Times New Roman" w:hAnsi="Times New Roman" w:eastAsia="仿宋_GB2312"/>
      <w:b/>
      <w:bCs/>
      <w:kern w:val="44"/>
      <w:sz w:val="44"/>
      <w:szCs w:val="44"/>
    </w:rPr>
  </w:style>
  <w:style w:type="paragraph" w:customStyle="1" w:styleId="27">
    <w:name w:val="TOC 标题1"/>
    <w:basedOn w:val="2"/>
    <w:next w:val="1"/>
    <w:unhideWhenUsed/>
    <w:qFormat/>
    <w:uiPriority w:val="39"/>
    <w:pPr>
      <w:spacing w:before="240" w:after="0" w:line="259" w:lineRule="auto"/>
      <w:ind w:firstLine="0" w:firstLineChars="0"/>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
    <w:name w:val="副标题 字符"/>
    <w:basedOn w:val="19"/>
    <w:link w:val="11"/>
    <w:qFormat/>
    <w:uiPriority w:val="0"/>
    <w:rPr>
      <w:b/>
      <w:bCs/>
      <w:kern w:val="28"/>
      <w:sz w:val="32"/>
      <w:szCs w:val="32"/>
    </w:rPr>
  </w:style>
  <w:style w:type="paragraph" w:customStyle="1" w:styleId="29">
    <w:name w:val="正文首行缩进 21"/>
    <w:basedOn w:val="1"/>
    <w:qFormat/>
    <w:uiPriority w:val="0"/>
    <w:pPr>
      <w:widowControl w:val="0"/>
      <w:ind w:firstLine="420"/>
      <w:jc w:val="both"/>
      <w:textAlignment w:val="baseline"/>
    </w:pPr>
    <w:rPr>
      <w:rFonts w:eastAsia="宋体" w:cs="Times New Roman"/>
      <w:kern w:val="2"/>
      <w:sz w:val="24"/>
      <w:szCs w:val="24"/>
    </w:rPr>
  </w:style>
  <w:style w:type="paragraph" w:customStyle="1" w:styleId="30">
    <w:name w:val="p0"/>
    <w:qFormat/>
    <w:uiPriority w:val="0"/>
    <w:rPr>
      <w:rFonts w:ascii="Calibri" w:hAnsi="Calibri" w:eastAsia="宋体" w:cs="Times New Roman"/>
      <w:szCs w:val="21"/>
      <w:lang w:val="en-US" w:eastAsia="zh-CN" w:bidi="ar-SA"/>
    </w:rPr>
  </w:style>
  <w:style w:type="paragraph" w:customStyle="1" w:styleId="31">
    <w:name w:val="Char Char Char Char Char Char Char"/>
    <w:basedOn w:val="1"/>
    <w:qFormat/>
    <w:uiPriority w:val="0"/>
    <w:pPr>
      <w:spacing w:after="160" w:line="240" w:lineRule="exact"/>
      <w:ind w:firstLine="0" w:firstLineChars="0"/>
    </w:pPr>
    <w:rPr>
      <w:rFonts w:eastAsia="宋体" w:cs="Times New Roman"/>
      <w:kern w:val="2"/>
      <w:sz w:val="21"/>
      <w:szCs w:val="24"/>
    </w:rPr>
  </w:style>
  <w:style w:type="paragraph" w:customStyle="1" w:styleId="32">
    <w:name w:val="Plain Text1"/>
    <w:basedOn w:val="1"/>
    <w:qFormat/>
    <w:uiPriority w:val="99"/>
    <w:pPr>
      <w:widowControl w:val="0"/>
      <w:spacing w:line="240" w:lineRule="auto"/>
      <w:ind w:firstLine="0" w:firstLineChars="0"/>
      <w:jc w:val="both"/>
    </w:pPr>
    <w:rPr>
      <w:rFonts w:ascii="宋体" w:hAnsi="Courier New" w:cs="Courier New" w:eastAsiaTheme="minorEastAsia"/>
      <w:kern w:val="2"/>
      <w:sz w:val="21"/>
      <w:szCs w:val="21"/>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5">
    <w:name w:val="修订1"/>
    <w:hidden/>
    <w:semiHidden/>
    <w:qFormat/>
    <w:uiPriority w:val="99"/>
    <w:rPr>
      <w:rFonts w:ascii="Times New Roman" w:hAnsi="Times New Roman" w:eastAsia="仿宋_GB2312" w:cstheme="minorBidi"/>
      <w:sz w:val="28"/>
      <w:szCs w:val="22"/>
      <w:lang w:val="en-US" w:eastAsia="zh-CN" w:bidi="ar-SA"/>
    </w:rPr>
  </w:style>
  <w:style w:type="paragraph" w:customStyle="1" w:styleId="36">
    <w:name w:val="修订2"/>
    <w:hidden/>
    <w:semiHidden/>
    <w:qFormat/>
    <w:uiPriority w:val="99"/>
    <w:rPr>
      <w:rFonts w:ascii="Times New Roman" w:hAnsi="Times New Roman" w:eastAsia="仿宋_GB2312" w:cstheme="minorBidi"/>
      <w:sz w:val="28"/>
      <w:szCs w:val="22"/>
      <w:lang w:val="en-US" w:eastAsia="zh-CN" w:bidi="ar-SA"/>
    </w:rPr>
  </w:style>
  <w:style w:type="character" w:customStyle="1" w:styleId="37">
    <w:name w:val="批注文字 字符"/>
    <w:basedOn w:val="19"/>
    <w:link w:val="4"/>
    <w:qFormat/>
    <w:uiPriority w:val="0"/>
    <w:rPr>
      <w:rFonts w:eastAsia="仿宋_GB2312" w:cstheme="minorBidi"/>
      <w:sz w:val="28"/>
      <w:szCs w:val="22"/>
    </w:rPr>
  </w:style>
  <w:style w:type="character" w:customStyle="1" w:styleId="38">
    <w:name w:val="批注主题 字符"/>
    <w:basedOn w:val="37"/>
    <w:link w:val="16"/>
    <w:qFormat/>
    <w:uiPriority w:val="0"/>
    <w:rPr>
      <w:rFonts w:eastAsia="仿宋_GB2312" w:cstheme="minorBidi"/>
      <w:b/>
      <w:bCs/>
      <w:sz w:val="28"/>
      <w:szCs w:val="22"/>
    </w:rPr>
  </w:style>
  <w:style w:type="paragraph" w:customStyle="1" w:styleId="39">
    <w:name w:val="Char Char Char Char Char Char Char1"/>
    <w:basedOn w:val="1"/>
    <w:qFormat/>
    <w:uiPriority w:val="0"/>
    <w:pPr>
      <w:spacing w:after="160" w:line="240" w:lineRule="exact"/>
      <w:ind w:firstLine="0" w:firstLineChars="0"/>
    </w:pPr>
    <w:rPr>
      <w:rFonts w:eastAsia="宋体" w:cs="Times New Roman"/>
      <w:kern w:val="2"/>
      <w:sz w:val="21"/>
      <w:szCs w:val="24"/>
    </w:rPr>
  </w:style>
  <w:style w:type="paragraph" w:customStyle="1" w:styleId="40">
    <w:name w:val="修订3"/>
    <w:hidden/>
    <w:semiHidden/>
    <w:qFormat/>
    <w:uiPriority w:val="99"/>
    <w:rPr>
      <w:rFonts w:ascii="Times New Roman" w:hAnsi="Times New Roman" w:eastAsia="仿宋_GB2312" w:cstheme="minorBidi"/>
      <w:sz w:val="28"/>
      <w:szCs w:val="22"/>
      <w:lang w:val="en-US" w:eastAsia="zh-CN" w:bidi="ar-SA"/>
    </w:rPr>
  </w:style>
  <w:style w:type="paragraph" w:customStyle="1" w:styleId="41">
    <w:name w:val="修订4"/>
    <w:hidden/>
    <w:semiHidden/>
    <w:qFormat/>
    <w:uiPriority w:val="99"/>
    <w:rPr>
      <w:rFonts w:ascii="Times New Roman" w:hAnsi="Times New Roman" w:eastAsia="仿宋_GB2312" w:cstheme="minorBidi"/>
      <w:sz w:val="28"/>
      <w:szCs w:val="22"/>
      <w:lang w:val="en-US" w:eastAsia="zh-CN" w:bidi="ar-SA"/>
    </w:rPr>
  </w:style>
  <w:style w:type="character" w:customStyle="1" w:styleId="42">
    <w:name w:val="未处理的提及1"/>
    <w:basedOn w:val="19"/>
    <w:semiHidden/>
    <w:unhideWhenUsed/>
    <w:qFormat/>
    <w:uiPriority w:val="99"/>
    <w:rPr>
      <w:color w:val="605E5C"/>
      <w:shd w:val="clear" w:color="auto" w:fill="E1DFDD"/>
    </w:rPr>
  </w:style>
  <w:style w:type="character" w:customStyle="1" w:styleId="43">
    <w:name w:val="font01"/>
    <w:basedOn w:val="19"/>
    <w:qFormat/>
    <w:uiPriority w:val="0"/>
    <w:rPr>
      <w:rFonts w:ascii="仿宋_GB2312" w:eastAsia="仿宋_GB2312" w:cs="仿宋_GB2312"/>
      <w:color w:val="000000"/>
      <w:sz w:val="20"/>
      <w:szCs w:val="20"/>
      <w:u w:val="none"/>
    </w:rPr>
  </w:style>
  <w:style w:type="character" w:customStyle="1" w:styleId="44">
    <w:name w:val="正文文本 字符"/>
    <w:basedOn w:val="19"/>
    <w:link w:val="5"/>
    <w:qFormat/>
    <w:uiPriority w:val="0"/>
    <w:rPr>
      <w:kern w:val="2"/>
      <w:sz w:val="21"/>
      <w:szCs w:val="24"/>
    </w:rPr>
  </w:style>
  <w:style w:type="paragraph" w:customStyle="1" w:styleId="45">
    <w:name w:val="Char Char Char Char"/>
    <w:basedOn w:val="1"/>
    <w:qFormat/>
    <w:uiPriority w:val="0"/>
    <w:pPr>
      <w:widowControl w:val="0"/>
      <w:spacing w:line="240" w:lineRule="auto"/>
      <w:ind w:firstLine="0" w:firstLineChars="0"/>
      <w:jc w:val="both"/>
    </w:pPr>
    <w:rPr>
      <w:rFonts w:eastAsia="宋体" w:cs="Times New Roman"/>
      <w:kern w:val="2"/>
      <w:sz w:val="21"/>
      <w:szCs w:val="24"/>
    </w:rPr>
  </w:style>
  <w:style w:type="paragraph" w:customStyle="1" w:styleId="46">
    <w:name w:val="Char Char"/>
    <w:basedOn w:val="1"/>
    <w:qFormat/>
    <w:uiPriority w:val="0"/>
    <w:pPr>
      <w:adjustRightInd w:val="0"/>
      <w:spacing w:after="160" w:line="240" w:lineRule="exact"/>
      <w:ind w:firstLine="0" w:firstLineChars="0"/>
    </w:pPr>
    <w:rPr>
      <w:rFonts w:ascii="Verdana" w:hAnsi="Verdana" w:eastAsia="宋体" w:cs="Times New Roman"/>
      <w:sz w:val="20"/>
      <w:szCs w:val="20"/>
      <w:lang w:eastAsia="en-US"/>
    </w:rPr>
  </w:style>
  <w:style w:type="paragraph" w:customStyle="1" w:styleId="47">
    <w:name w:val="修订5"/>
    <w:hidden/>
    <w:semiHidden/>
    <w:qFormat/>
    <w:uiPriority w:val="99"/>
    <w:rPr>
      <w:rFonts w:ascii="Times New Roman" w:hAnsi="Times New Roman" w:eastAsia="仿宋_GB2312" w:cstheme="minorBidi"/>
      <w:sz w:val="28"/>
      <w:szCs w:val="22"/>
      <w:lang w:val="en-US" w:eastAsia="zh-CN" w:bidi="ar-SA"/>
    </w:rPr>
  </w:style>
  <w:style w:type="character" w:customStyle="1" w:styleId="48">
    <w:name w:val="批注框文本 字符"/>
    <w:basedOn w:val="19"/>
    <w:link w:val="7"/>
    <w:qFormat/>
    <w:uiPriority w:val="0"/>
    <w:rPr>
      <w:rFonts w:eastAsia="仿宋_GB2312" w:cstheme="minorBidi"/>
      <w:sz w:val="18"/>
      <w:szCs w:val="18"/>
    </w:rPr>
  </w:style>
  <w:style w:type="paragraph" w:customStyle="1" w:styleId="49">
    <w:name w:val="修订6"/>
    <w:hidden/>
    <w:semiHidden/>
    <w:qFormat/>
    <w:uiPriority w:val="99"/>
    <w:rPr>
      <w:rFonts w:ascii="Times New Roman" w:hAnsi="Times New Roman" w:eastAsia="仿宋_GB2312" w:cstheme="minorBidi"/>
      <w:sz w:val="28"/>
      <w:szCs w:val="22"/>
      <w:lang w:val="en-US" w:eastAsia="zh-CN" w:bidi="ar-SA"/>
    </w:rPr>
  </w:style>
  <w:style w:type="paragraph" w:styleId="50">
    <w:name w:val="List Paragraph"/>
    <w:basedOn w:val="1"/>
    <w:qFormat/>
    <w:uiPriority w:val="99"/>
    <w:pPr>
      <w:ind w:firstLine="420"/>
    </w:pPr>
  </w:style>
  <w:style w:type="character" w:customStyle="1" w:styleId="51">
    <w:name w:val="font11"/>
    <w:basedOn w:val="19"/>
    <w:qFormat/>
    <w:uiPriority w:val="0"/>
    <w:rPr>
      <w:rFonts w:hint="eastAsia" w:ascii="宋体" w:hAnsi="宋体" w:eastAsia="宋体" w:cs="宋体"/>
      <w:color w:val="000000"/>
      <w:sz w:val="20"/>
      <w:szCs w:val="20"/>
      <w:u w:val="none"/>
    </w:rPr>
  </w:style>
  <w:style w:type="paragraph" w:customStyle="1" w:styleId="52">
    <w:name w:val="修订7"/>
    <w:hidden/>
    <w:unhideWhenUsed/>
    <w:qFormat/>
    <w:uiPriority w:val="99"/>
    <w:rPr>
      <w:rFonts w:ascii="Times New Roman" w:hAnsi="Times New Roman" w:eastAsia="仿宋_GB2312" w:cstheme="minorBidi"/>
      <w:sz w:val="28"/>
      <w:szCs w:val="22"/>
      <w:lang w:val="en-US" w:eastAsia="zh-CN" w:bidi="ar-SA"/>
    </w:rPr>
  </w:style>
  <w:style w:type="paragraph" w:customStyle="1" w:styleId="53">
    <w:name w:val="修订8"/>
    <w:hidden/>
    <w:unhideWhenUsed/>
    <w:qFormat/>
    <w:uiPriority w:val="99"/>
    <w:rPr>
      <w:rFonts w:ascii="Times New Roman" w:hAnsi="Times New Roman" w:eastAsia="仿宋_GB2312" w:cstheme="minorBidi"/>
      <w:sz w:val="28"/>
      <w:szCs w:val="22"/>
      <w:lang w:val="en-US" w:eastAsia="zh-CN" w:bidi="ar-SA"/>
    </w:rPr>
  </w:style>
  <w:style w:type="paragraph" w:customStyle="1" w:styleId="54">
    <w:name w:val="修订9"/>
    <w:hidden/>
    <w:unhideWhenUsed/>
    <w:qFormat/>
    <w:uiPriority w:val="99"/>
    <w:rPr>
      <w:rFonts w:ascii="Times New Roman" w:hAnsi="Times New Roman" w:eastAsia="仿宋_GB2312" w:cstheme="minorBidi"/>
      <w:sz w:val="28"/>
      <w:szCs w:val="22"/>
      <w:lang w:val="en-US" w:eastAsia="zh-CN" w:bidi="ar-SA"/>
    </w:rPr>
  </w:style>
  <w:style w:type="paragraph" w:customStyle="1" w:styleId="55">
    <w:name w:val="修订10"/>
    <w:hidden/>
    <w:unhideWhenUsed/>
    <w:qFormat/>
    <w:uiPriority w:val="99"/>
    <w:rPr>
      <w:rFonts w:ascii="Times New Roman" w:hAnsi="Times New Roman" w:eastAsia="仿宋_GB2312" w:cstheme="minorBidi"/>
      <w:sz w:val="28"/>
      <w:szCs w:val="22"/>
      <w:lang w:val="en-US" w:eastAsia="zh-CN" w:bidi="ar-SA"/>
    </w:rPr>
  </w:style>
  <w:style w:type="paragraph" w:customStyle="1" w:styleId="56">
    <w:name w:val="Revision"/>
    <w:hidden/>
    <w:unhideWhenUsed/>
    <w:qFormat/>
    <w:uiPriority w:val="99"/>
    <w:rPr>
      <w:rFonts w:ascii="Times New Roman" w:hAnsi="Times New Roman" w:eastAsia="仿宋_GB2312" w:cstheme="minorBidi"/>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40</Pages>
  <Words>19435</Words>
  <Characters>20781</Characters>
  <Lines>165</Lines>
  <Paragraphs>46</Paragraphs>
  <TotalTime>1</TotalTime>
  <ScaleCrop>false</ScaleCrop>
  <LinksUpToDate>false</LinksUpToDate>
  <CharactersWithSpaces>20827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2023-07-26T12:25:00Z</dcterms:created>
  <dc:creator>陈佩雯</dc:creator>
  <cp:lastModifiedBy>lwy</cp:lastModifiedBy>
  <cp:lastPrinted>2024-11-05T12:01:00Z</cp:lastPrinted>
  <dcterms:modified xsi:type="dcterms:W3CDTF">2025-05-14T01:54:53Z</dcterms:modified>
  <cp:revision>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ribbonExt">
    <vt:lpwstr>{"WPSExtOfficeTab":{"OnGetEnabled":false,"OnGetVisible":false}}</vt:lpwstr>
  </property>
  <property fmtid="{D5CDD505-2E9C-101B-9397-08002B2CF9AE}" pid="4" name="ICV">
    <vt:lpwstr>8361F91BF2384EFDB470DA201691C783_13</vt:lpwstr>
  </property>
  <property fmtid="{D5CDD505-2E9C-101B-9397-08002B2CF9AE}" pid="5" name="KSOTemplateDocerSaveRecord">
    <vt:lpwstr>eyJoZGlkIjoiZDc3Y2I0ZmRhNWM4MDBhNjJiNDQ0NmQyNWY3OGVhMWQiLCJ1c2VySWQiOiIzNTY5MTE4MDcifQ==</vt:lpwstr>
  </property>
</Properties>
</file>