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项目名称：青年人才招聘经费（人才资源资金）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  <w:r>
        <w:rPr>
          <w:rFonts w:hint="eastAsia" w:ascii="仿宋_GB2312" w:hAnsi="宋体" w:eastAsia="仿宋_GB2312"/>
          <w:sz w:val="32"/>
          <w:lang w:val="en-US" w:eastAsia="zh-CN"/>
        </w:rPr>
        <w:t>仁化县人力资源和社会保障局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朱志伟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0751-6390802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2024年3月18日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  <w:u w:val="single"/>
        </w:rPr>
      </w:pP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青年人才招聘经费（人才资源资金）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共37714元，县人社局组织我县相关单位到省外各高校进行青年人才招聘，采购了录音笔1支，委托第三方进行宣传及安排行程，共使用30720.8元，共招聘高层次人才14人，较好地解决我县企事业单位人才需求，为我县各项事业发展提供人才和智力支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（一）自评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92分。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1.资金支出情况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青年人才招聘经费（人才资源资金）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共37714元，实际使用30720.8元，完成率81.46%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2.资金完成绩效目标情况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采购了录音笔1支，委托第三方进行宣传及安排行程，共使用30720.8元，共招聘高层次人才14人，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较好地解决我县企事业单位人才需求，为我县各项事业发展提供人才和智力支撑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（三）资金使用绩效存在的问题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99A00A9"/>
    <w:rsid w:val="0ABF1BFB"/>
    <w:rsid w:val="0BFE5C14"/>
    <w:rsid w:val="1EDE4CF4"/>
    <w:rsid w:val="27060328"/>
    <w:rsid w:val="27327EBB"/>
    <w:rsid w:val="2DE123DA"/>
    <w:rsid w:val="42F145B3"/>
    <w:rsid w:val="6C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0</TotalTime>
  <ScaleCrop>false</ScaleCrop>
  <LinksUpToDate>false</LinksUpToDate>
  <CharactersWithSpaces>208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朱志伟</cp:lastModifiedBy>
  <dcterms:modified xsi:type="dcterms:W3CDTF">2024-03-18T03:27:25Z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</Properties>
</file>