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28C2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3B9E79D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39EF564B">
      <w:pPr>
        <w:pStyle w:val="4"/>
        <w:widowControl w:val="0"/>
        <w:autoSpaceDE w:val="0"/>
        <w:autoSpaceDN w:val="0"/>
        <w:ind w:left="0" w:leftChars="0" w:right="0" w:rightChars="0" w:firstLine="132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部门整体支出绩效自评报告</w:t>
      </w:r>
    </w:p>
    <w:p w14:paraId="54B90A5B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BF45CFD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8394A9F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FC86510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195A1FC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35E376E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5894EA3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</w:rPr>
        <w:t>部门名称：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仁化县120急救指挥中心（公章）</w:t>
      </w:r>
    </w:p>
    <w:p w14:paraId="007C7B9A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</w:rPr>
        <w:t>填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李来凤</w:t>
      </w:r>
    </w:p>
    <w:p w14:paraId="1C280A67">
      <w:pPr>
        <w:pStyle w:val="4"/>
        <w:widowControl w:val="0"/>
        <w:autoSpaceDE w:val="0"/>
        <w:autoSpaceDN w:val="0"/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18826334523</w:t>
      </w:r>
    </w:p>
    <w:p w14:paraId="7229A35B">
      <w:pPr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2023年12月28日</w:t>
      </w:r>
      <w:bookmarkStart w:id="0" w:name="_GoBack"/>
      <w:bookmarkEnd w:id="0"/>
    </w:p>
    <w:p w14:paraId="3FAE1E07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56E7C6CE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0219C877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3D1F24AE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7DC4076E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4EDC5B88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60F7847D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48CEBB7B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0830ECFD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001C4ECB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4BAD3BAF">
      <w:pPr>
        <w:ind w:left="0" w:leftChars="0" w:right="0" w:righ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p w14:paraId="5F99DDDB">
      <w:pPr>
        <w:ind w:left="0" w:leftChars="0" w:right="0" w:righ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一、部门基本情况</w:t>
      </w:r>
    </w:p>
    <w:p w14:paraId="5B43A518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（一）部门职能。</w:t>
      </w:r>
      <w:r>
        <w:rPr>
          <w:rFonts w:hint="eastAsia" w:ascii="仿宋_GB2312" w:hAnsi="仿宋_GB2312" w:eastAsia="仿宋_GB2312"/>
          <w:sz w:val="32"/>
          <w:szCs w:val="32"/>
        </w:rPr>
        <w:t>仁化县120 急救指挥中心为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仁化县卫生健康局</w:t>
      </w:r>
      <w:r>
        <w:rPr>
          <w:rFonts w:hint="eastAsia" w:ascii="仿宋_GB2312" w:hAnsi="仿宋_GB2312" w:eastAsia="仿宋_GB2312"/>
          <w:sz w:val="32"/>
          <w:szCs w:val="32"/>
        </w:rPr>
        <w:t>管理的公益一类事业单位，正股级。核定中心事业编制6名，其中主任1名，副主任1名。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急救指挥中心于2021年1月设立，7月12日正式揭牌运行。</w:t>
      </w:r>
      <w:r>
        <w:rPr>
          <w:rFonts w:hint="eastAsia" w:ascii="仿宋_GB2312" w:hAnsi="仿宋_GB2312" w:eastAsia="仿宋_GB2312"/>
          <w:sz w:val="32"/>
          <w:szCs w:val="32"/>
        </w:rPr>
        <w:t>中心主要任务：1、具体负责全县日常急救医疗的组织、指挥、调度，设立24小时“120”呼救专线电话，24小时收集处理急危重病人的现场急救、途中监护、转运医院的协调工作。2、负责组织调度全县重大活动的医疗救治保障工作。3、负责全县突发事件的紧急医疗组织协调工作。建立健全急救医疗网络管理制度，保证全县急救网络成员单位急救医疗网络正常运作。4、负责全县入院前急救用车、急救装备、急诊服务人员等医疗资源的日常急诊医疗和调配。5、承办县卫生健康局交办的其他事项。</w:t>
      </w:r>
    </w:p>
    <w:p w14:paraId="7EDF7F27"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（二）年度总体工作和重点工作任务。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2023年工作重点</w:t>
      </w:r>
      <w:r>
        <w:rPr>
          <w:rFonts w:hint="eastAsia" w:ascii="仿宋_GB2312" w:hAnsi="仿宋_GB2312" w:eastAsia="仿宋_GB2312"/>
          <w:sz w:val="32"/>
          <w:szCs w:val="32"/>
        </w:rPr>
        <w:t>主要：设立24小时“120”呼救专线电话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24小时收集全县日常急救医疗的组织、指挥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/>
          <w:sz w:val="32"/>
          <w:szCs w:val="32"/>
        </w:rPr>
        <w:t>调度，处理急危重病人的现场急救、途中监护、转运医院的协调工作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负责组织调度全县重大活动的医疗救治保障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/>
          <w:sz w:val="32"/>
          <w:szCs w:val="32"/>
        </w:rPr>
        <w:t>全县突发事件的紧急医疗组织协调工作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43856490">
      <w:pPr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（三）部门整体支出绩效目标。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仁化</w:t>
      </w:r>
      <w:r>
        <w:rPr>
          <w:rFonts w:hint="eastAsia" w:ascii="仿宋" w:hAnsi="仿宋" w:eastAsia="仿宋" w:cs="仿宋"/>
          <w:sz w:val="32"/>
          <w:szCs w:val="32"/>
        </w:rPr>
        <w:t>县120急救指挥中心现有工作人员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其中临聘人员6名。人员工资福利待遇经费25万元；公共经费84480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基本支出主要用于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</w:t>
      </w:r>
      <w:r>
        <w:rPr>
          <w:rFonts w:hint="eastAsia" w:ascii="仿宋" w:hAnsi="仿宋" w:eastAsia="仿宋" w:cs="仿宋"/>
          <w:sz w:val="32"/>
          <w:szCs w:val="32"/>
        </w:rPr>
        <w:t>职人员工资福利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和办公经费</w:t>
      </w:r>
      <w:r>
        <w:rPr>
          <w:rFonts w:hint="eastAsia" w:ascii="仿宋" w:hAnsi="仿宋" w:eastAsia="仿宋" w:cs="仿宋"/>
          <w:sz w:val="32"/>
          <w:szCs w:val="32"/>
        </w:rPr>
        <w:t>支出；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运维经费8万元，全额用于120急救指挥调度系统维护和保养，确保“120”电话24小时的通畅，接听率达100%，避免因设备故障而影响业务运行的中断。</w:t>
      </w:r>
    </w:p>
    <w:p w14:paraId="19B67A4A">
      <w:pPr>
        <w:ind w:left="0" w:leftChars="0" w:right="0" w:rightChars="0" w:firstLine="640" w:firstLineChars="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（四）部门整体支出情况。</w:t>
      </w:r>
      <w:r>
        <w:rPr>
          <w:rFonts w:hint="eastAsia" w:ascii="仿宋_GB2312" w:hAnsi="仿宋_GB2312" w:eastAsia="仿宋_GB2312"/>
          <w:sz w:val="32"/>
          <w:szCs w:val="32"/>
        </w:rPr>
        <w:t>仁化县120 急救指挥中心为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仁化县卫生健康局</w:t>
      </w:r>
      <w:r>
        <w:rPr>
          <w:rFonts w:hint="eastAsia" w:ascii="仿宋_GB2312" w:hAnsi="仿宋_GB2312" w:eastAsia="仿宋_GB2312"/>
          <w:sz w:val="32"/>
          <w:szCs w:val="32"/>
        </w:rPr>
        <w:t>管理的公益一类事业单位，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2023年财政预算拨款99.54万元，金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额来源于财政拨款收入，部门整体支出99.54万元，无超出预算。</w:t>
      </w:r>
    </w:p>
    <w:p w14:paraId="548D8C38">
      <w:pPr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二、绩效自评情况</w:t>
      </w:r>
    </w:p>
    <w:p w14:paraId="4484E54A">
      <w:pPr>
        <w:numPr>
          <w:ilvl w:val="0"/>
          <w:numId w:val="1"/>
        </w:numPr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预算执行情况。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仁化县120 急救指挥中心核定事业编制6名，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2023年财政预算拨款99.54万元。其中人员预算83.1万元，公共经费8.44万元；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120急救指挥调度系统运维经费8万元。</w:t>
      </w:r>
    </w:p>
    <w:p w14:paraId="6F4593A7">
      <w:pPr>
        <w:numPr>
          <w:ilvl w:val="0"/>
          <w:numId w:val="0"/>
        </w:numPr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部门整体支出目标实现程度及使用绩效。从经济性：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部门整体支出皆在部门预算内支出，未出现超预算情况。效率性；各项支出皆按时完成，按时支出，效率显著。效益性：各项支出皆达到相关预计效益，效益性显著。</w:t>
      </w:r>
    </w:p>
    <w:p w14:paraId="365E58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自评结论。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2023年我中心完全履行</w:t>
      </w:r>
      <w:r>
        <w:rPr>
          <w:rFonts w:hint="eastAsia" w:ascii="仿宋_GB2312" w:eastAsia="仿宋_GB2312"/>
          <w:sz w:val="32"/>
          <w:szCs w:val="32"/>
        </w:rPr>
        <w:t>部门年度工作与部门职能，部门整体制度</w:t>
      </w:r>
      <w:r>
        <w:rPr>
          <w:rFonts w:hint="eastAsia" w:ascii="仿宋_GB2312" w:eastAsia="仿宋_GB2312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sz w:val="32"/>
          <w:szCs w:val="32"/>
        </w:rPr>
        <w:t>保障，</w:t>
      </w:r>
      <w:r>
        <w:rPr>
          <w:rFonts w:hint="eastAsia" w:ascii="仿宋_GB2312" w:eastAsia="仿宋_GB2312"/>
          <w:sz w:val="32"/>
          <w:szCs w:val="32"/>
          <w:lang w:eastAsia="zh-CN"/>
        </w:rPr>
        <w:t>已建立</w:t>
      </w:r>
      <w:r>
        <w:rPr>
          <w:rFonts w:hint="eastAsia" w:ascii="仿宋_GB2312" w:eastAsia="仿宋_GB2312"/>
          <w:sz w:val="32"/>
          <w:szCs w:val="32"/>
        </w:rPr>
        <w:t>部门资金内部管理机制，部门整体资源配置水平和能力</w:t>
      </w:r>
      <w:r>
        <w:rPr>
          <w:rFonts w:hint="eastAsia" w:ascii="仿宋_GB2312" w:eastAsia="仿宋_GB2312"/>
          <w:sz w:val="32"/>
          <w:szCs w:val="32"/>
          <w:lang w:eastAsia="zh-CN"/>
        </w:rPr>
        <w:t>较强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DB6859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存在问题及改进意见</w:t>
      </w:r>
    </w:p>
    <w:p w14:paraId="167306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年我中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继续完善资金拨付机制，健全相关的拨付程序，进一步完善资金管理体制，提高支付的及时性和有效性。继续加强预算资金使用管理，提高财政资金使用效率，确保资金发挥实效。</w:t>
      </w:r>
    </w:p>
    <w:p w14:paraId="511E7121">
      <w:pPr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3E524">
      <w:pPr>
        <w:ind w:left="0" w:leftChars="0" w:right="0" w:rightChars="0" w:firstLine="640" w:firstLineChars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 w14:paraId="68B45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OGEyNDUwN2Q2YjUyOGQ2ZjliMTQxZjMzMjYyZjEifQ=="/>
  </w:docVars>
  <w:rsids>
    <w:rsidRoot w:val="00000000"/>
    <w:rsid w:val="03FA023A"/>
    <w:rsid w:val="05995774"/>
    <w:rsid w:val="43F87E97"/>
    <w:rsid w:val="5B1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1175</Characters>
  <Lines>0</Lines>
  <Paragraphs>0</Paragraphs>
  <TotalTime>6</TotalTime>
  <ScaleCrop>false</ScaleCrop>
  <LinksUpToDate>false</LinksUpToDate>
  <CharactersWithSpaces>1222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2024-11-17T01:51:00Z</dcterms:created>
  <dc:creator>Administrator</dc:creator>
  <cp:lastModifiedBy>WPS_1644748857</cp:lastModifiedBy>
  <dcterms:modified xsi:type="dcterms:W3CDTF">2024-11-17T02:12:32Z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2077BA8C9B9B47B58C7D357B48B8A384_12</vt:lpwstr>
  </property>
</Properties>
</file>