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w:t>
      </w:r>
      <w:r>
        <w:rPr>
          <w:rFonts w:hint="eastAsia" w:ascii="仿宋_GB2312" w:hAnsi="Times New Roman" w:eastAsia="仿宋_GB2312" w:cs="Times New Roman"/>
          <w:sz w:val="32"/>
          <w:szCs w:val="32"/>
        </w:rPr>
        <w:t>全国文明城市建设工作经费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lang w:val="en-US" w:eastAsia="zh-CN"/>
        </w:rPr>
      </w:pPr>
      <w:r>
        <w:rPr>
          <w:rFonts w:hint="eastAsia" w:ascii="仿宋_GB2312" w:hAnsi="宋体" w:eastAsia="仿宋_GB2312"/>
          <w:sz w:val="32"/>
        </w:rPr>
        <w:t>项目单位：（公章）</w:t>
      </w:r>
      <w:r>
        <w:rPr>
          <w:rFonts w:hint="eastAsia" w:ascii="仿宋_GB2312" w:hAnsi="宋体" w:eastAsia="仿宋_GB2312"/>
          <w:sz w:val="32"/>
          <w:lang w:eastAsia="zh-CN"/>
        </w:rPr>
        <w:t>仁化县新时代文明实践中心</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黄小珊</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6801029</w:t>
      </w:r>
      <w:bookmarkStart w:id="0" w:name="_GoBack"/>
      <w:bookmarkEnd w:id="0"/>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填报日期：</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全国文明城市建设工作经费</w:t>
      </w:r>
      <w:r>
        <w:rPr>
          <w:rFonts w:hint="eastAsia" w:ascii="仿宋_GB2312" w:hAnsi="Times New Roman" w:eastAsia="仿宋_GB2312" w:cs="Times New Roman"/>
          <w:sz w:val="32"/>
          <w:szCs w:val="32"/>
          <w:lang w:val="en-US" w:eastAsia="zh-CN"/>
        </w:rPr>
        <w:t>2023年度资金评价额度116.056292万元，县级财政拨款。</w:t>
      </w:r>
      <w:r>
        <w:rPr>
          <w:rFonts w:hint="eastAsia" w:ascii="仿宋_GB2312" w:hAnsi="Times New Roman" w:eastAsia="仿宋_GB2312" w:cs="Times New Roman"/>
          <w:sz w:val="32"/>
          <w:szCs w:val="32"/>
        </w:rPr>
        <w:t>主要用</w:t>
      </w:r>
      <w:r>
        <w:rPr>
          <w:rFonts w:hint="eastAsia" w:ascii="仿宋_GB2312" w:hAnsi="Times New Roman" w:eastAsia="仿宋_GB2312" w:cs="Times New Roman"/>
          <w:sz w:val="32"/>
          <w:szCs w:val="32"/>
          <w:lang w:eastAsia="zh-CN"/>
        </w:rPr>
        <w:t>于按照《全国县级文明城市测评体系》和中央、省、市有关工作要求，开展一系列精神文明建设活动，丰富群众精神文明生活；制作文明创建有关公益广告，运营微信公众号、文明网平台等拓宽宣传渠道；开展创文网格化管理、问卷调查、实地点位、网报资料提升等专项工作，</w:t>
      </w:r>
      <w:r>
        <w:rPr>
          <w:rFonts w:hint="eastAsia" w:ascii="仿宋_GB2312" w:hAnsi="仿宋_GB2312" w:eastAsia="仿宋_GB2312" w:cs="仿宋_GB2312"/>
          <w:color w:val="auto"/>
          <w:kern w:val="0"/>
          <w:sz w:val="32"/>
          <w:szCs w:val="32"/>
          <w:lang w:val="en-US" w:eastAsia="zh-CN"/>
        </w:rPr>
        <w:t>在选树先进典型工作中，</w:t>
      </w:r>
      <w:r>
        <w:rPr>
          <w:rFonts w:hint="eastAsia" w:ascii="仿宋_GB2312" w:hAnsi="仿宋_GB2312" w:eastAsia="仿宋_GB2312" w:cs="仿宋_GB2312"/>
          <w:color w:val="auto"/>
          <w:kern w:val="0"/>
          <w:sz w:val="32"/>
          <w:szCs w:val="32"/>
          <w:lang w:eastAsia="zh-CN"/>
        </w:rPr>
        <w:t>仁化县</w:t>
      </w:r>
      <w:r>
        <w:rPr>
          <w:rFonts w:hint="eastAsia" w:ascii="仿宋_GB2312" w:hAnsi="仿宋_GB2312" w:eastAsia="仿宋_GB2312" w:cs="仿宋_GB2312"/>
          <w:color w:val="auto"/>
          <w:kern w:val="0"/>
          <w:sz w:val="32"/>
          <w:szCs w:val="32"/>
          <w:lang w:val="en-US" w:eastAsia="zh-CN"/>
        </w:rPr>
        <w:t>2023年新增</w:t>
      </w:r>
      <w:r>
        <w:rPr>
          <w:rFonts w:hint="eastAsia" w:ascii="仿宋_GB2312" w:hAnsi="宋体" w:eastAsia="仿宋_GB2312" w:cs="宋体"/>
          <w:color w:val="auto"/>
          <w:kern w:val="0"/>
          <w:sz w:val="32"/>
          <w:szCs w:val="32"/>
          <w:lang w:val="en-US" w:eastAsia="zh-CN"/>
        </w:rPr>
        <w:t>“中国好人”候选人1人，“广东好人”2人，“韶关好人”4人，“韶关市道德模范”1人，“韶关市道德模范提名奖”2人。</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自评分数</w:t>
      </w:r>
      <w:r>
        <w:rPr>
          <w:rFonts w:hint="eastAsia" w:ascii="仿宋_GB2312" w:eastAsia="仿宋_GB2312"/>
          <w:sz w:val="32"/>
          <w:szCs w:val="32"/>
          <w:lang w:val="en-US" w:eastAsia="zh-CN"/>
        </w:rPr>
        <w:t>100</w:t>
      </w:r>
      <w:r>
        <w:rPr>
          <w:rFonts w:hint="default" w:ascii="仿宋_GB2312" w:eastAsia="仿宋_GB2312"/>
          <w:sz w:val="32"/>
          <w:szCs w:val="32"/>
          <w:lang w:eastAsia="zh-CN"/>
        </w:rPr>
        <w:t>分,自评等级为优秀</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（二）资金使用绩效</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default"/>
          <w:lang w:val="en-US"/>
        </w:rPr>
      </w:pPr>
      <w:r>
        <w:rPr>
          <w:rFonts w:hint="eastAsia" w:ascii="仿宋_GB2312" w:eastAsia="仿宋_GB2312"/>
          <w:sz w:val="32"/>
          <w:szCs w:val="32"/>
        </w:rPr>
        <w:t xml:space="preserve"> 1.资金支出情况。</w:t>
      </w:r>
      <w:r>
        <w:rPr>
          <w:rFonts w:hint="eastAsia" w:ascii="仿宋_GB2312" w:eastAsia="仿宋_GB2312"/>
          <w:sz w:val="32"/>
          <w:szCs w:val="32"/>
          <w:lang w:val="en-US" w:eastAsia="zh-CN"/>
        </w:rPr>
        <w:t>2023年度资金评价额度180万元，</w:t>
      </w:r>
      <w:r>
        <w:rPr>
          <w:rFonts w:hint="eastAsia" w:ascii="仿宋_GB2312" w:hAnsi="宋体" w:eastAsia="仿宋_GB2312"/>
          <w:sz w:val="32"/>
          <w:lang w:val="en-US" w:eastAsia="zh-CN"/>
        </w:rPr>
        <w:t>实际支出及支付在途资金116.050962万元，项目资金支出执行率99.99%。</w:t>
      </w:r>
    </w:p>
    <w:p>
      <w:pPr>
        <w:keepNext w:val="0"/>
        <w:keepLines w:val="0"/>
        <w:pageBreakBefore w:val="0"/>
        <w:widowControl w:val="0"/>
        <w:kinsoku/>
        <w:overflowPunct/>
        <w:topLinePunct w:val="0"/>
        <w:autoSpaceDE/>
        <w:autoSpaceDN/>
        <w:bidi w:val="0"/>
        <w:adjustRightInd/>
        <w:snapToGrid/>
        <w:spacing w:line="590" w:lineRule="exact"/>
        <w:ind w:right="0" w:firstLine="640" w:firstLineChars="200"/>
        <w:rPr>
          <w:rFonts w:hint="eastAsia" w:ascii="楷体_GB2312" w:hAnsi="宋体" w:eastAsia="楷体_GB2312" w:cs="宋体"/>
          <w:color w:val="auto"/>
          <w:kern w:val="0"/>
          <w:sz w:val="32"/>
          <w:szCs w:val="32"/>
        </w:rPr>
      </w:pPr>
      <w:r>
        <w:rPr>
          <w:rFonts w:hint="eastAsia" w:ascii="仿宋_GB2312" w:eastAsia="仿宋_GB2312"/>
          <w:sz w:val="32"/>
          <w:szCs w:val="32"/>
        </w:rPr>
        <w:t xml:space="preserve"> 2.资金完成绩效目标情况。</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楷体_GB2312" w:hAnsi="宋体" w:eastAsia="楷体_GB2312" w:cs="宋体"/>
          <w:color w:val="auto"/>
          <w:kern w:val="0"/>
          <w:sz w:val="32"/>
          <w:szCs w:val="32"/>
        </w:rPr>
        <w:t>常态化推进全国文明城市建设工作</w:t>
      </w:r>
    </w:p>
    <w:p>
      <w:pPr>
        <w:keepNext w:val="0"/>
        <w:keepLines w:val="0"/>
        <w:pageBreakBefore w:val="0"/>
        <w:widowControl w:val="0"/>
        <w:kinsoku/>
        <w:overflowPunct/>
        <w:topLinePunct w:val="0"/>
        <w:autoSpaceDE/>
        <w:autoSpaceDN/>
        <w:bidi w:val="0"/>
        <w:adjustRightInd/>
        <w:snapToGrid/>
        <w:spacing w:line="590" w:lineRule="exact"/>
        <w:ind w:right="0" w:firstLine="643" w:firstLineChars="200"/>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b/>
          <w:color w:val="auto"/>
          <w:kern w:val="0"/>
          <w:sz w:val="32"/>
          <w:szCs w:val="32"/>
        </w:rPr>
        <w:t>一是做好工作部署和谋划。</w:t>
      </w:r>
      <w:r>
        <w:rPr>
          <w:rFonts w:hint="eastAsia" w:ascii="仿宋_GB2312" w:hAnsi="宋体" w:eastAsia="仿宋_GB2312" w:cs="宋体"/>
          <w:color w:val="auto"/>
          <w:kern w:val="0"/>
          <w:sz w:val="32"/>
          <w:szCs w:val="32"/>
          <w:lang w:val="en-US" w:eastAsia="zh-CN"/>
        </w:rPr>
        <w:t>年初印发了</w:t>
      </w:r>
      <w:r>
        <w:rPr>
          <w:rFonts w:hint="eastAsia" w:ascii="仿宋_GB2312" w:hAnsi="宋体" w:eastAsia="仿宋_GB2312" w:cs="宋体"/>
          <w:color w:val="auto"/>
          <w:kern w:val="0"/>
          <w:sz w:val="32"/>
          <w:szCs w:val="32"/>
        </w:rPr>
        <w:t>《</w:t>
      </w:r>
      <w:r>
        <w:rPr>
          <w:rFonts w:hint="eastAsia" w:ascii="仿宋_GB2312" w:hAnsi="仿宋_GB2312" w:eastAsia="仿宋_GB2312" w:cs="仿宋_GB2312"/>
          <w:color w:val="auto"/>
          <w:kern w:val="0"/>
          <w:sz w:val="32"/>
          <w:szCs w:val="32"/>
        </w:rPr>
        <w:t>仁化县202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年文明城市建设网格区工作考核方案</w:t>
      </w:r>
      <w:r>
        <w:rPr>
          <w:rFonts w:hint="eastAsia" w:ascii="仿宋_GB2312" w:hAnsi="宋体" w:eastAsia="仿宋_GB2312" w:cs="宋体"/>
          <w:color w:val="auto"/>
          <w:kern w:val="0"/>
          <w:sz w:val="32"/>
          <w:szCs w:val="32"/>
        </w:rPr>
        <w:t>》《仁化县202</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年网上申报工作需求</w:t>
      </w:r>
      <w:r>
        <w:rPr>
          <w:rFonts w:hint="eastAsia" w:ascii="仿宋_GB2312" w:hAnsi="宋体" w:eastAsia="仿宋_GB2312" w:cs="宋体"/>
          <w:color w:val="auto"/>
          <w:kern w:val="0"/>
          <w:sz w:val="32"/>
          <w:szCs w:val="32"/>
          <w:lang w:val="en-US" w:eastAsia="zh-CN"/>
        </w:rPr>
        <w:t>清单》</w:t>
      </w:r>
      <w:r>
        <w:rPr>
          <w:rFonts w:hint="eastAsia" w:ascii="仿宋_GB2312" w:hAnsi="宋体" w:eastAsia="仿宋_GB2312" w:cs="宋体"/>
          <w:color w:val="auto"/>
          <w:kern w:val="0"/>
          <w:sz w:val="32"/>
          <w:szCs w:val="32"/>
        </w:rPr>
        <w:t>《仁化县202</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年实地考察和问卷调查任务分解表》等文件，</w:t>
      </w:r>
      <w:r>
        <w:rPr>
          <w:rFonts w:hint="eastAsia" w:ascii="仿宋_GB2312" w:hAnsi="宋体" w:eastAsia="仿宋_GB2312" w:cs="宋体"/>
          <w:color w:val="auto"/>
          <w:kern w:val="0"/>
          <w:sz w:val="32"/>
          <w:szCs w:val="32"/>
          <w:lang w:val="en-US" w:eastAsia="zh-CN"/>
        </w:rPr>
        <w:t>谋划做好全年实地、问卷、网报各项工作责任分工和任务细化，</w:t>
      </w:r>
      <w:r>
        <w:rPr>
          <w:rFonts w:hint="eastAsia" w:ascii="仿宋_GB2312" w:hAnsi="宋体" w:eastAsia="仿宋_GB2312" w:cs="宋体"/>
          <w:color w:val="auto"/>
          <w:kern w:val="0"/>
          <w:sz w:val="32"/>
          <w:szCs w:val="32"/>
        </w:rPr>
        <w:t>推进全国文明城市建设工作常态长效。</w:t>
      </w:r>
      <w:r>
        <w:rPr>
          <w:rFonts w:hint="eastAsia" w:ascii="仿宋_GB2312" w:hAnsi="宋体" w:eastAsia="仿宋_GB2312" w:cs="宋体"/>
          <w:color w:val="auto"/>
          <w:kern w:val="0"/>
          <w:sz w:val="32"/>
          <w:szCs w:val="32"/>
          <w:lang w:val="en-US" w:eastAsia="zh-CN"/>
        </w:rPr>
        <w:t>2023年召开工作调度会、专项会议、动员部署会7次。</w:t>
      </w:r>
    </w:p>
    <w:p>
      <w:pPr>
        <w:keepNext w:val="0"/>
        <w:keepLines w:val="0"/>
        <w:pageBreakBefore w:val="0"/>
        <w:widowControl w:val="0"/>
        <w:kinsoku/>
        <w:overflowPunct/>
        <w:topLinePunct w:val="0"/>
        <w:autoSpaceDE/>
        <w:autoSpaceDN/>
        <w:bidi w:val="0"/>
        <w:adjustRightInd/>
        <w:snapToGrid/>
        <w:spacing w:line="590" w:lineRule="exact"/>
        <w:ind w:right="0" w:firstLine="640"/>
        <w:rPr>
          <w:rFonts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二是做好网格化管理和实地点位对标建设工作。</w:t>
      </w:r>
      <w:r>
        <w:rPr>
          <w:rFonts w:hint="eastAsia" w:ascii="仿宋_GB2312" w:hAnsi="宋体" w:eastAsia="仿宋_GB2312" w:cs="宋体"/>
          <w:b w:val="0"/>
          <w:bCs/>
          <w:color w:val="auto"/>
          <w:kern w:val="0"/>
          <w:sz w:val="32"/>
          <w:szCs w:val="32"/>
        </w:rPr>
        <w:t>县文明办每周对实地点位开展常态化检查</w:t>
      </w:r>
      <w:r>
        <w:rPr>
          <w:rFonts w:hint="eastAsia" w:ascii="仿宋_GB2312" w:hAnsi="宋体" w:eastAsia="仿宋_GB2312" w:cs="宋体"/>
          <w:b w:val="0"/>
          <w:bCs/>
          <w:color w:val="auto"/>
          <w:kern w:val="0"/>
          <w:sz w:val="32"/>
          <w:szCs w:val="32"/>
          <w:lang w:val="en-US" w:eastAsia="zh-CN"/>
        </w:rPr>
        <w:t>并</w:t>
      </w:r>
      <w:r>
        <w:rPr>
          <w:rFonts w:hint="eastAsia" w:ascii="仿宋_GB2312" w:hAnsi="宋体" w:eastAsia="仿宋_GB2312" w:cs="宋体"/>
          <w:b w:val="0"/>
          <w:bCs/>
          <w:color w:val="auto"/>
          <w:kern w:val="0"/>
          <w:sz w:val="32"/>
          <w:szCs w:val="32"/>
        </w:rPr>
        <w:t>印发周通报；每月开展一次网格工作考核</w:t>
      </w:r>
      <w:r>
        <w:rPr>
          <w:rFonts w:hint="eastAsia" w:ascii="仿宋_GB2312" w:hAnsi="宋体" w:eastAsia="仿宋_GB2312" w:cs="宋体"/>
          <w:b w:val="0"/>
          <w:bCs/>
          <w:color w:val="auto"/>
          <w:kern w:val="0"/>
          <w:sz w:val="32"/>
          <w:szCs w:val="32"/>
          <w:lang w:val="en-US" w:eastAsia="zh-CN"/>
        </w:rPr>
        <w:t>并</w:t>
      </w:r>
      <w:r>
        <w:rPr>
          <w:rFonts w:hint="eastAsia" w:ascii="仿宋_GB2312" w:hAnsi="宋体" w:eastAsia="仿宋_GB2312" w:cs="宋体"/>
          <w:b w:val="0"/>
          <w:bCs/>
          <w:color w:val="auto"/>
          <w:kern w:val="0"/>
          <w:sz w:val="32"/>
          <w:szCs w:val="32"/>
        </w:rPr>
        <w:t>印发网格考核排名；联合县纪委、县委督查室和县政府督查室不定期开展日常督查；组织县城16个网格区责任单位每周五常态化开展公共卫生日活动，每月最后一个星期五开展每月环境卫生大整治活动；督</w:t>
      </w:r>
      <w:r>
        <w:rPr>
          <w:rFonts w:hint="eastAsia" w:ascii="仿宋_GB2312" w:hAnsi="宋体" w:eastAsia="仿宋_GB2312" w:cs="宋体"/>
          <w:b w:val="0"/>
          <w:bCs/>
          <w:color w:val="auto"/>
          <w:kern w:val="0"/>
          <w:sz w:val="32"/>
          <w:szCs w:val="32"/>
          <w:lang w:val="en-US" w:eastAsia="zh-CN"/>
        </w:rPr>
        <w:t>促</w:t>
      </w:r>
      <w:r>
        <w:rPr>
          <w:rFonts w:hint="eastAsia" w:ascii="仿宋_GB2312" w:hAnsi="宋体" w:eastAsia="仿宋_GB2312" w:cs="宋体"/>
          <w:b w:val="0"/>
          <w:bCs/>
          <w:color w:val="auto"/>
          <w:kern w:val="0"/>
          <w:sz w:val="32"/>
          <w:szCs w:val="32"/>
        </w:rPr>
        <w:t>团县委常态化组织网格区志愿者开展文明劝导活动；针对实地点位重、难点、突出问题不定期开展协调会。</w:t>
      </w:r>
      <w:r>
        <w:rPr>
          <w:rFonts w:hint="eastAsia" w:ascii="仿宋_GB2312" w:hAnsi="宋体" w:eastAsia="仿宋_GB2312" w:cs="宋体"/>
          <w:color w:val="auto"/>
          <w:kern w:val="0"/>
          <w:sz w:val="32"/>
          <w:szCs w:val="32"/>
        </w:rPr>
        <w:t>截至目前，</w:t>
      </w:r>
      <w:r>
        <w:rPr>
          <w:rFonts w:hint="eastAsia" w:ascii="仿宋_GB2312" w:hAnsi="仿宋_GB2312" w:eastAsia="仿宋_GB2312" w:cs="仿宋_GB2312"/>
          <w:color w:val="auto"/>
          <w:sz w:val="32"/>
          <w:szCs w:val="32"/>
          <w:lang w:val="en-US" w:eastAsia="zh-CN"/>
        </w:rPr>
        <w:t>累计印发问题清单92期，印发周通报共33期，网格排名共6期</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lang w:val="en-US" w:eastAsia="zh-CN"/>
        </w:rPr>
        <w:t>县委书记召集</w:t>
      </w:r>
      <w:r>
        <w:rPr>
          <w:rFonts w:hint="eastAsia" w:ascii="仿宋_GB2312" w:hAnsi="宋体" w:eastAsia="仿宋_GB2312" w:cs="宋体"/>
          <w:color w:val="auto"/>
          <w:kern w:val="0"/>
          <w:sz w:val="32"/>
          <w:szCs w:val="32"/>
        </w:rPr>
        <w:t>开展文明交通、农贸市场</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居民小区</w:t>
      </w:r>
      <w:r>
        <w:rPr>
          <w:rFonts w:hint="eastAsia" w:ascii="仿宋_GB2312" w:hAnsi="宋体" w:eastAsia="仿宋_GB2312" w:cs="宋体"/>
          <w:color w:val="auto"/>
          <w:kern w:val="0"/>
          <w:sz w:val="32"/>
          <w:szCs w:val="32"/>
        </w:rPr>
        <w:t>3次</w:t>
      </w:r>
      <w:r>
        <w:rPr>
          <w:rFonts w:hint="eastAsia" w:ascii="仿宋_GB2312" w:hAnsi="宋体" w:eastAsia="仿宋_GB2312" w:cs="宋体"/>
          <w:color w:val="auto"/>
          <w:kern w:val="0"/>
          <w:sz w:val="32"/>
          <w:szCs w:val="32"/>
          <w:lang w:eastAsia="zh-CN"/>
        </w:rPr>
        <w:t>调研</w:t>
      </w:r>
      <w:r>
        <w:rPr>
          <w:rFonts w:hint="eastAsia" w:ascii="仿宋_GB2312" w:hAnsi="宋体" w:eastAsia="仿宋_GB2312" w:cs="宋体"/>
          <w:color w:val="auto"/>
          <w:kern w:val="0"/>
          <w:sz w:val="32"/>
          <w:szCs w:val="32"/>
        </w:rPr>
        <w:t>，重点围绕“三线”杂乱、消防设施缺失、不文明交通行为、农贸市场管理松懈、部分重要实地点位的墙面破损脏污等问题进行了整改提升。</w:t>
      </w:r>
    </w:p>
    <w:p>
      <w:pPr>
        <w:keepNext w:val="0"/>
        <w:keepLines w:val="0"/>
        <w:pageBreakBefore w:val="0"/>
        <w:widowControl w:val="0"/>
        <w:kinsoku/>
        <w:overflowPunct/>
        <w:topLinePunct w:val="0"/>
        <w:autoSpaceDE/>
        <w:autoSpaceDN/>
        <w:bidi w:val="0"/>
        <w:adjustRightInd/>
        <w:snapToGrid/>
        <w:spacing w:line="590" w:lineRule="exact"/>
        <w:ind w:right="0" w:firstLine="643" w:firstLineChars="200"/>
        <w:rPr>
          <w:rFonts w:ascii="仿宋_GB2312" w:hAnsi="宋体" w:eastAsia="仿宋_GB2312" w:cs="宋体"/>
          <w:color w:val="auto"/>
          <w:kern w:val="0"/>
          <w:sz w:val="32"/>
          <w:szCs w:val="32"/>
        </w:rPr>
      </w:pPr>
      <w:r>
        <w:rPr>
          <w:rFonts w:hint="eastAsia" w:ascii="仿宋_GB2312" w:hAnsi="仿宋_GB2312" w:eastAsia="仿宋_GB2312" w:cs="仿宋_GB2312"/>
          <w:b/>
          <w:bCs/>
          <w:color w:val="auto"/>
          <w:kern w:val="0"/>
          <w:sz w:val="32"/>
          <w:szCs w:val="32"/>
          <w:lang w:eastAsia="zh-CN"/>
        </w:rPr>
        <w:t>三是</w:t>
      </w:r>
      <w:r>
        <w:rPr>
          <w:rFonts w:hint="eastAsia" w:ascii="仿宋_GB2312" w:hAnsi="宋体" w:eastAsia="仿宋_GB2312" w:cs="宋体"/>
          <w:b/>
          <w:color w:val="auto"/>
          <w:kern w:val="0"/>
          <w:sz w:val="32"/>
          <w:szCs w:val="32"/>
        </w:rPr>
        <w:t>做好问卷调查</w:t>
      </w:r>
      <w:r>
        <w:rPr>
          <w:rFonts w:hint="eastAsia" w:ascii="仿宋_GB2312" w:hAnsi="宋体" w:eastAsia="仿宋_GB2312" w:cs="宋体"/>
          <w:b/>
          <w:color w:val="auto"/>
          <w:kern w:val="0"/>
          <w:sz w:val="32"/>
          <w:szCs w:val="32"/>
          <w:lang w:eastAsia="zh-CN"/>
        </w:rPr>
        <w:t>宣传</w:t>
      </w:r>
      <w:r>
        <w:rPr>
          <w:rFonts w:hint="eastAsia" w:ascii="仿宋_GB2312" w:hAnsi="宋体" w:eastAsia="仿宋_GB2312" w:cs="宋体"/>
          <w:b/>
          <w:color w:val="auto"/>
          <w:kern w:val="0"/>
          <w:sz w:val="32"/>
          <w:szCs w:val="32"/>
        </w:rPr>
        <w:t>工作。</w:t>
      </w:r>
      <w:r>
        <w:rPr>
          <w:rFonts w:hint="eastAsia" w:ascii="仿宋_GB2312" w:hAnsi="宋体" w:eastAsia="仿宋_GB2312" w:cs="宋体"/>
          <w:b w:val="0"/>
          <w:bCs/>
          <w:color w:val="auto"/>
          <w:kern w:val="0"/>
          <w:sz w:val="32"/>
          <w:szCs w:val="32"/>
        </w:rPr>
        <w:t>扎实开展网格问卷宣传提升活动，印制了“文明小贴士”宣传单15000份，组织16个网格区志愿者通过每周五爱国卫生运动日活动，对各自网格区内沿街铺面和过往群众宣传全国文明城市建设工作内容。扎实开展公职人员问卷宣传工作，通过对全县公职人员“一包五”问卷宣传（即1名公职人员包5户本人的邻居、亲戚、朋友）、线上问卷宣传等工作模式，进一步提高全县公职人员对问卷内容的知晓率。据统计，今年3月全县108个单位9223名公职人员参与线上问卷调查，参与率、满意率均为100%。扎实开展入户问卷调查工作，组织16个网格区责任单位及丹霞街道4个社区干部对全县11386户县城中心建成区居住的群众开展入户模拟问卷题目调查，对群众不理解、不支持的问卷内容进行耐心细致的讲解，确保文明城市建设问卷内容入脑入心，得到群众广泛的认可和支持。据统计，今年3月入户问卷调查中各题满意率均在99%以上。</w:t>
      </w:r>
    </w:p>
    <w:p>
      <w:pPr>
        <w:keepNext w:val="0"/>
        <w:keepLines w:val="0"/>
        <w:pageBreakBefore w:val="0"/>
        <w:widowControl w:val="0"/>
        <w:kinsoku/>
        <w:overflowPunct/>
        <w:topLinePunct w:val="0"/>
        <w:autoSpaceDE/>
        <w:autoSpaceDN/>
        <w:bidi w:val="0"/>
        <w:adjustRightInd/>
        <w:snapToGrid/>
        <w:spacing w:line="590" w:lineRule="exact"/>
        <w:ind w:right="0" w:firstLine="643" w:firstLineChars="200"/>
        <w:rPr>
          <w:rFonts w:hint="eastAsia" w:ascii="仿宋_GB2312" w:hAnsi="宋体" w:eastAsia="仿宋_GB2312" w:cs="宋体"/>
          <w:b w:val="0"/>
          <w:bCs/>
          <w:color w:val="auto"/>
          <w:kern w:val="0"/>
          <w:sz w:val="32"/>
          <w:szCs w:val="32"/>
          <w:lang w:val="en-US" w:eastAsia="zh-CN"/>
        </w:rPr>
      </w:pPr>
      <w:r>
        <w:rPr>
          <w:rFonts w:hint="eastAsia" w:ascii="仿宋_GB2312" w:hAnsi="宋体" w:eastAsia="仿宋_GB2312" w:cs="宋体"/>
          <w:b/>
          <w:color w:val="auto"/>
          <w:kern w:val="0"/>
          <w:sz w:val="32"/>
          <w:szCs w:val="32"/>
        </w:rPr>
        <w:t>四是</w:t>
      </w:r>
      <w:r>
        <w:rPr>
          <w:rFonts w:hint="eastAsia" w:ascii="仿宋_GB2312" w:hAnsi="仿宋_GB2312" w:eastAsia="仿宋_GB2312" w:cs="仿宋_GB2312"/>
          <w:b/>
          <w:bCs/>
          <w:color w:val="auto"/>
          <w:kern w:val="0"/>
          <w:sz w:val="32"/>
          <w:szCs w:val="32"/>
          <w:lang w:eastAsia="zh-CN"/>
        </w:rPr>
        <w:t>做好网报资料收集整理审核提升工作。</w:t>
      </w:r>
      <w:r>
        <w:rPr>
          <w:rFonts w:hint="eastAsia" w:ascii="仿宋_GB2312" w:hAnsi="仿宋_GB2312" w:eastAsia="仿宋_GB2312" w:cs="仿宋_GB2312"/>
          <w:b w:val="0"/>
          <w:bCs w:val="0"/>
          <w:color w:val="auto"/>
          <w:sz w:val="32"/>
          <w:szCs w:val="32"/>
          <w:lang w:val="en-US" w:eastAsia="zh-CN"/>
        </w:rPr>
        <w:t>2023年，</w:t>
      </w:r>
      <w:r>
        <w:rPr>
          <w:rFonts w:hint="eastAsia" w:ascii="仿宋_GB2312" w:hAnsi="仿宋_GB2312" w:eastAsia="仿宋_GB2312" w:cs="仿宋_GB2312"/>
          <w:color w:val="auto"/>
          <w:kern w:val="0"/>
          <w:sz w:val="32"/>
          <w:szCs w:val="32"/>
          <w:lang w:eastAsia="zh-CN"/>
        </w:rPr>
        <w:t>举办</w:t>
      </w:r>
      <w:r>
        <w:rPr>
          <w:rFonts w:hint="eastAsia" w:ascii="仿宋_GB2312" w:hAnsi="仿宋_GB2312" w:eastAsia="仿宋_GB2312" w:cs="仿宋_GB2312"/>
          <w:color w:val="auto"/>
          <w:kern w:val="0"/>
          <w:sz w:val="32"/>
          <w:szCs w:val="32"/>
          <w:lang w:val="en-US" w:eastAsia="zh-CN"/>
        </w:rPr>
        <w:t>全国文明村和未成年人思想道德建设</w:t>
      </w:r>
      <w:r>
        <w:rPr>
          <w:rFonts w:hint="eastAsia" w:ascii="仿宋_GB2312" w:hAnsi="仿宋_GB2312" w:eastAsia="仿宋_GB2312" w:cs="仿宋_GB2312"/>
          <w:color w:val="auto"/>
          <w:kern w:val="0"/>
          <w:sz w:val="32"/>
          <w:szCs w:val="32"/>
          <w:lang w:eastAsia="zh-CN"/>
        </w:rPr>
        <w:t>网报培训会</w:t>
      </w:r>
      <w:r>
        <w:rPr>
          <w:rFonts w:hint="eastAsia" w:ascii="仿宋_GB2312" w:hAnsi="仿宋_GB2312" w:eastAsia="仿宋_GB2312" w:cs="仿宋_GB2312"/>
          <w:color w:val="auto"/>
          <w:kern w:val="0"/>
          <w:sz w:val="32"/>
          <w:szCs w:val="32"/>
          <w:lang w:val="en-US" w:eastAsia="zh-CN"/>
        </w:rPr>
        <w:t>6期</w:t>
      </w:r>
      <w:r>
        <w:rPr>
          <w:rFonts w:hint="eastAsia" w:ascii="仿宋_GB2312" w:hAnsi="仿宋_GB2312" w:eastAsia="仿宋_GB2312" w:cs="仿宋_GB2312"/>
          <w:color w:val="auto"/>
          <w:kern w:val="0"/>
          <w:sz w:val="32"/>
          <w:szCs w:val="32"/>
          <w:lang w:eastAsia="zh-CN"/>
        </w:rPr>
        <w:t>，对指标牵头单位进行</w:t>
      </w:r>
      <w:r>
        <w:rPr>
          <w:rFonts w:hint="eastAsia" w:ascii="仿宋_GB2312" w:hAnsi="仿宋_GB2312" w:eastAsia="仿宋_GB2312" w:cs="仿宋_GB2312"/>
          <w:color w:val="auto"/>
          <w:kern w:val="0"/>
          <w:sz w:val="32"/>
          <w:szCs w:val="32"/>
          <w:lang w:val="en-US" w:eastAsia="zh-CN"/>
        </w:rPr>
        <w:t>一对一的指标培训，解读指标内涵，细化结构框架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每月底</w:t>
      </w:r>
      <w:r>
        <w:rPr>
          <w:rFonts w:hint="eastAsia" w:ascii="仿宋_GB2312" w:hAnsi="仿宋_GB2312" w:eastAsia="仿宋_GB2312" w:cs="仿宋_GB2312"/>
          <w:color w:val="auto"/>
          <w:kern w:val="0"/>
          <w:sz w:val="32"/>
          <w:szCs w:val="32"/>
          <w:lang w:eastAsia="zh-CN"/>
        </w:rPr>
        <w:t>印发</w:t>
      </w:r>
      <w:r>
        <w:rPr>
          <w:rFonts w:hint="eastAsia" w:ascii="仿宋_GB2312" w:hAnsi="仿宋_GB2312" w:eastAsia="仿宋_GB2312" w:cs="仿宋_GB2312"/>
          <w:color w:val="auto"/>
          <w:kern w:val="0"/>
          <w:sz w:val="32"/>
          <w:szCs w:val="32"/>
          <w:lang w:val="en-US" w:eastAsia="zh-CN"/>
        </w:rPr>
        <w:t>下月</w:t>
      </w:r>
      <w:r>
        <w:rPr>
          <w:rFonts w:hint="eastAsia" w:ascii="仿宋_GB2312" w:hAnsi="仿宋_GB2312" w:eastAsia="仿宋_GB2312" w:cs="仿宋_GB2312"/>
          <w:color w:val="auto"/>
          <w:kern w:val="0"/>
          <w:sz w:val="32"/>
          <w:szCs w:val="32"/>
          <w:lang w:eastAsia="zh-CN"/>
        </w:rPr>
        <w:t>《网报重点工作提醒函》，</w:t>
      </w:r>
      <w:r>
        <w:rPr>
          <w:rFonts w:hint="eastAsia" w:ascii="仿宋_GB2312" w:hAnsi="仿宋_GB2312" w:eastAsia="仿宋_GB2312" w:cs="仿宋_GB2312"/>
          <w:color w:val="auto"/>
          <w:kern w:val="0"/>
          <w:sz w:val="32"/>
          <w:szCs w:val="32"/>
          <w:lang w:val="en-US" w:eastAsia="zh-CN"/>
        </w:rPr>
        <w:t>提醒各单位准备下月重点任务指标，并通报当月未完成任务指标，目前已印发10</w:t>
      </w:r>
      <w:r>
        <w:rPr>
          <w:rFonts w:hint="eastAsia" w:ascii="仿宋_GB2312" w:hAnsi="仿宋_GB2312" w:eastAsia="仿宋_GB2312" w:cs="仿宋_GB2312"/>
          <w:color w:val="auto"/>
          <w:kern w:val="0"/>
          <w:sz w:val="32"/>
          <w:szCs w:val="32"/>
          <w:lang w:eastAsia="zh-CN"/>
        </w:rPr>
        <w:t>期，如期完成</w:t>
      </w:r>
      <w:r>
        <w:rPr>
          <w:rFonts w:hint="eastAsia" w:ascii="仿宋_GB2312" w:hAnsi="仿宋_GB2312" w:eastAsia="仿宋_GB2312" w:cs="仿宋_GB2312"/>
          <w:color w:val="auto"/>
          <w:kern w:val="0"/>
          <w:sz w:val="32"/>
          <w:szCs w:val="32"/>
          <w:lang w:val="en-US" w:eastAsia="zh-CN"/>
        </w:rPr>
        <w:t>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我们的节日”“</w:t>
      </w:r>
      <w:r>
        <w:rPr>
          <w:rFonts w:hint="eastAsia" w:ascii="仿宋_GB2312" w:hAnsi="仿宋_GB2312" w:eastAsia="仿宋_GB2312" w:cs="仿宋_GB2312"/>
          <w:color w:val="auto"/>
          <w:kern w:val="0"/>
          <w:sz w:val="32"/>
          <w:szCs w:val="32"/>
          <w:lang w:eastAsia="zh-CN"/>
        </w:rPr>
        <w:t>3·15”消费者权益日、“4.23”世界读书日、烈士纪念日、119全国消防日等重要时间节点活动图片</w:t>
      </w:r>
      <w:r>
        <w:rPr>
          <w:rFonts w:hint="eastAsia" w:ascii="仿宋_GB2312" w:hAnsi="仿宋_GB2312" w:eastAsia="仿宋_GB2312" w:cs="仿宋_GB2312"/>
          <w:color w:val="auto"/>
          <w:kern w:val="0"/>
          <w:sz w:val="32"/>
          <w:szCs w:val="32"/>
          <w:lang w:val="en-US" w:eastAsia="zh-CN"/>
        </w:rPr>
        <w:t>和常态化宣传报道类图片</w:t>
      </w:r>
      <w:r>
        <w:rPr>
          <w:rFonts w:hint="eastAsia" w:ascii="仿宋_GB2312" w:hAnsi="仿宋_GB2312" w:eastAsia="仿宋_GB2312" w:cs="仿宋_GB2312"/>
          <w:color w:val="auto"/>
          <w:kern w:val="0"/>
          <w:sz w:val="32"/>
          <w:szCs w:val="32"/>
          <w:lang w:eastAsia="zh-CN"/>
        </w:rPr>
        <w:t>的收集整理。</w:t>
      </w:r>
    </w:p>
    <w:p>
      <w:pPr>
        <w:keepNext w:val="0"/>
        <w:keepLines w:val="0"/>
        <w:pageBreakBefore w:val="0"/>
        <w:widowControl w:val="0"/>
        <w:kinsoku/>
        <w:overflowPunct/>
        <w:topLinePunct w:val="0"/>
        <w:autoSpaceDE/>
        <w:autoSpaceDN/>
        <w:bidi w:val="0"/>
        <w:adjustRightInd/>
        <w:snapToGrid/>
        <w:spacing w:line="590" w:lineRule="exact"/>
        <w:ind w:right="0" w:firstLine="640" w:firstLineChars="200"/>
        <w:rPr>
          <w:rFonts w:ascii="楷体_GB2312" w:hAnsi="宋体" w:eastAsia="楷体_GB2312" w:cs="宋体"/>
          <w:color w:val="auto"/>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楷体_GB2312" w:hAnsi="宋体" w:eastAsia="楷体_GB2312" w:cs="宋体"/>
          <w:color w:val="auto"/>
          <w:kern w:val="0"/>
          <w:sz w:val="32"/>
          <w:szCs w:val="32"/>
        </w:rPr>
        <w:t>积极培育和践行社会主义核心价值观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90" w:lineRule="exact"/>
        <w:ind w:left="0" w:right="0" w:firstLine="643" w:firstLineChars="200"/>
        <w:jc w:val="left"/>
        <w:textAlignment w:val="baseline"/>
        <w:rPr>
          <w:rFonts w:hint="eastAsia" w:ascii="仿宋_GB2312" w:hAnsi="宋体" w:eastAsia="仿宋_GB2312" w:cs="宋体"/>
          <w:b w:val="0"/>
          <w:bCs w:val="0"/>
          <w:color w:val="auto"/>
          <w:kern w:val="0"/>
          <w:sz w:val="32"/>
          <w:szCs w:val="32"/>
        </w:rPr>
      </w:pPr>
      <w:r>
        <w:rPr>
          <w:rFonts w:hint="eastAsia" w:ascii="仿宋_GB2312" w:hAnsi="宋体" w:eastAsia="仿宋_GB2312" w:cs="宋体"/>
          <w:b/>
          <w:bCs/>
          <w:color w:val="auto"/>
          <w:kern w:val="0"/>
          <w:sz w:val="32"/>
          <w:szCs w:val="32"/>
          <w:lang w:eastAsia="zh-CN"/>
        </w:rPr>
        <w:t>一是</w:t>
      </w:r>
      <w:r>
        <w:rPr>
          <w:rFonts w:hint="eastAsia" w:ascii="仿宋_GB2312" w:hAnsi="宋体" w:eastAsia="仿宋_GB2312" w:cs="宋体"/>
          <w:b/>
          <w:bCs/>
          <w:color w:val="auto"/>
          <w:kern w:val="0"/>
          <w:sz w:val="32"/>
          <w:szCs w:val="32"/>
        </w:rPr>
        <w:t>开展先进典型选树宣传活动。</w:t>
      </w:r>
      <w:r>
        <w:rPr>
          <w:rFonts w:hint="eastAsia" w:ascii="仿宋_GB2312" w:hAnsi="宋体" w:eastAsia="仿宋_GB2312" w:cs="宋体"/>
          <w:b w:val="0"/>
          <w:bCs w:val="0"/>
          <w:color w:val="auto"/>
          <w:kern w:val="0"/>
          <w:sz w:val="32"/>
          <w:szCs w:val="32"/>
        </w:rPr>
        <w:t>常态化在线上线下刊播社会主义核心价值观公益广告和报道相关主题活动和公益广告，并坚持用社会主义核心价值观引领群众性精神文明创建活动。广泛开展身边好人、最美人物推荐评议活动。</w:t>
      </w:r>
      <w:r>
        <w:rPr>
          <w:rFonts w:hint="eastAsia" w:ascii="仿宋_GB2312" w:hAnsi="宋体" w:eastAsia="仿宋_GB2312" w:cs="宋体"/>
          <w:b w:val="0"/>
          <w:bCs w:val="0"/>
          <w:color w:val="auto"/>
          <w:kern w:val="0"/>
          <w:sz w:val="32"/>
          <w:szCs w:val="32"/>
          <w:lang w:val="en-US" w:eastAsia="zh-CN"/>
        </w:rPr>
        <w:t>2023年</w:t>
      </w:r>
      <w:r>
        <w:rPr>
          <w:rFonts w:hint="eastAsia" w:ascii="仿宋_GB2312" w:hAnsi="宋体" w:eastAsia="仿宋_GB2312" w:cs="宋体"/>
          <w:b w:val="0"/>
          <w:bCs w:val="0"/>
          <w:color w:val="auto"/>
          <w:kern w:val="0"/>
          <w:sz w:val="32"/>
          <w:szCs w:val="32"/>
        </w:rPr>
        <w:t>先后表彰</w:t>
      </w:r>
      <w:r>
        <w:rPr>
          <w:rFonts w:hint="eastAsia" w:ascii="仿宋_GB2312" w:hAnsi="宋体" w:eastAsia="仿宋_GB2312" w:cs="宋体"/>
          <w:b w:val="0"/>
          <w:bCs w:val="0"/>
          <w:color w:val="auto"/>
          <w:kern w:val="0"/>
          <w:sz w:val="32"/>
          <w:szCs w:val="32"/>
          <w:lang w:eastAsia="zh-CN"/>
        </w:rPr>
        <w:t>了</w:t>
      </w:r>
      <w:r>
        <w:rPr>
          <w:rFonts w:hint="eastAsia" w:ascii="仿宋_GB2312" w:hAnsi="宋体" w:eastAsia="仿宋_GB2312" w:cs="宋体"/>
          <w:b w:val="0"/>
          <w:bCs w:val="0"/>
          <w:color w:val="auto"/>
          <w:kern w:val="0"/>
          <w:sz w:val="32"/>
          <w:szCs w:val="32"/>
          <w:lang w:val="en-US" w:eastAsia="zh-CN"/>
        </w:rPr>
        <w:t>9名第六届仁化县道德模范和9名第六届仁化县道德模范提名奖，13</w:t>
      </w:r>
      <w:r>
        <w:rPr>
          <w:rFonts w:hint="eastAsia" w:ascii="仿宋_GB2312" w:hAnsi="宋体" w:eastAsia="仿宋_GB2312" w:cs="宋体"/>
          <w:b w:val="0"/>
          <w:bCs w:val="0"/>
          <w:color w:val="auto"/>
          <w:kern w:val="0"/>
          <w:sz w:val="32"/>
          <w:szCs w:val="32"/>
        </w:rPr>
        <w:t>名202</w:t>
      </w:r>
      <w:r>
        <w:rPr>
          <w:rFonts w:hint="eastAsia" w:ascii="仿宋_GB2312" w:hAnsi="宋体" w:eastAsia="仿宋_GB2312" w:cs="宋体"/>
          <w:b w:val="0"/>
          <w:bCs w:val="0"/>
          <w:color w:val="auto"/>
          <w:kern w:val="0"/>
          <w:sz w:val="32"/>
          <w:szCs w:val="32"/>
          <w:lang w:val="en-US" w:eastAsia="zh-CN"/>
        </w:rPr>
        <w:t>2</w:t>
      </w:r>
      <w:r>
        <w:rPr>
          <w:rFonts w:hint="eastAsia" w:ascii="仿宋_GB2312" w:hAnsi="宋体" w:eastAsia="仿宋_GB2312" w:cs="宋体"/>
          <w:b w:val="0"/>
          <w:bCs w:val="0"/>
          <w:color w:val="auto"/>
          <w:kern w:val="0"/>
          <w:sz w:val="32"/>
          <w:szCs w:val="32"/>
        </w:rPr>
        <w:t>年第三、四季度</w:t>
      </w:r>
      <w:r>
        <w:rPr>
          <w:rFonts w:hint="eastAsia" w:ascii="仿宋_GB2312" w:hAnsi="宋体" w:eastAsia="仿宋_GB2312" w:cs="宋体"/>
          <w:b w:val="0"/>
          <w:bCs w:val="0"/>
          <w:color w:val="auto"/>
          <w:kern w:val="0"/>
          <w:sz w:val="32"/>
          <w:szCs w:val="32"/>
          <w:lang w:val="en-US" w:eastAsia="zh-CN"/>
        </w:rPr>
        <w:t>和2023年第一、二季度</w:t>
      </w:r>
      <w:r>
        <w:rPr>
          <w:rFonts w:hint="eastAsia" w:ascii="仿宋_GB2312" w:hAnsi="宋体" w:eastAsia="仿宋_GB2312" w:cs="宋体"/>
          <w:b w:val="0"/>
          <w:bCs w:val="0"/>
          <w:color w:val="auto"/>
          <w:kern w:val="0"/>
          <w:sz w:val="32"/>
          <w:szCs w:val="32"/>
        </w:rPr>
        <w:t>“仁化好人”</w:t>
      </w:r>
      <w:r>
        <w:rPr>
          <w:rFonts w:hint="eastAsia" w:ascii="仿宋_GB2312" w:hAnsi="宋体" w:eastAsia="仿宋_GB2312" w:cs="宋体"/>
          <w:b w:val="0"/>
          <w:bCs w:val="0"/>
          <w:color w:val="auto"/>
          <w:kern w:val="0"/>
          <w:sz w:val="32"/>
          <w:szCs w:val="32"/>
          <w:lang w:eastAsia="zh-CN"/>
        </w:rPr>
        <w:t>，</w:t>
      </w:r>
      <w:r>
        <w:rPr>
          <w:rFonts w:hint="eastAsia" w:ascii="仿宋_GB2312" w:hAnsi="宋体" w:eastAsia="仿宋_GB2312" w:cs="宋体"/>
          <w:b w:val="0"/>
          <w:bCs w:val="0"/>
          <w:color w:val="auto"/>
          <w:kern w:val="0"/>
          <w:sz w:val="32"/>
          <w:szCs w:val="32"/>
        </w:rPr>
        <w:t>10名最美科技工作者</w:t>
      </w:r>
      <w:r>
        <w:rPr>
          <w:rFonts w:hint="eastAsia" w:ascii="仿宋_GB2312" w:hAnsi="宋体" w:eastAsia="仿宋_GB2312" w:cs="宋体"/>
          <w:b w:val="0"/>
          <w:bCs w:val="0"/>
          <w:color w:val="auto"/>
          <w:kern w:val="0"/>
          <w:sz w:val="32"/>
          <w:szCs w:val="32"/>
          <w:lang w:eastAsia="zh-CN"/>
        </w:rPr>
        <w:t>，</w:t>
      </w:r>
      <w:r>
        <w:rPr>
          <w:rFonts w:hint="eastAsia" w:ascii="仿宋_GB2312" w:hAnsi="宋体" w:eastAsia="仿宋_GB2312" w:cs="宋体"/>
          <w:b w:val="0"/>
          <w:bCs w:val="0"/>
          <w:color w:val="auto"/>
          <w:kern w:val="0"/>
          <w:sz w:val="32"/>
          <w:szCs w:val="32"/>
          <w:lang w:val="en-US" w:eastAsia="zh-CN"/>
        </w:rPr>
        <w:t>并制作一批《仁化县道德模范事迹展》展板和《“仁化好人”事迹展》展板，在各镇街和县城新时代文明实践阵地等公共场所进行巡展</w:t>
      </w:r>
      <w:r>
        <w:rPr>
          <w:rFonts w:hint="eastAsia" w:ascii="仿宋_GB2312" w:hAnsi="宋体" w:eastAsia="仿宋_GB2312" w:cs="宋体"/>
          <w:b w:val="0"/>
          <w:bCs w:val="0"/>
          <w:color w:val="auto"/>
          <w:kern w:val="0"/>
          <w:sz w:val="32"/>
          <w:szCs w:val="32"/>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90" w:lineRule="exact"/>
        <w:ind w:left="0" w:right="0" w:firstLine="643" w:firstLineChars="200"/>
        <w:jc w:val="left"/>
        <w:textAlignment w:val="baseline"/>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cs="宋体"/>
          <w:b/>
          <w:bCs/>
          <w:color w:val="auto"/>
          <w:kern w:val="0"/>
          <w:sz w:val="32"/>
          <w:szCs w:val="32"/>
          <w:lang w:eastAsia="zh-CN"/>
        </w:rPr>
        <w:t>二</w:t>
      </w:r>
      <w:r>
        <w:rPr>
          <w:rFonts w:hint="eastAsia" w:ascii="仿宋_GB2312" w:hAnsi="宋体" w:eastAsia="仿宋_GB2312" w:cs="宋体"/>
          <w:b/>
          <w:bCs/>
          <w:color w:val="auto"/>
          <w:kern w:val="0"/>
          <w:sz w:val="32"/>
          <w:szCs w:val="32"/>
        </w:rPr>
        <w:t>是广泛开展“我们的节日”活动。</w:t>
      </w:r>
      <w:r>
        <w:rPr>
          <w:rFonts w:hint="eastAsia" w:ascii="仿宋_GB2312" w:hAnsi="宋体" w:eastAsia="仿宋_GB2312" w:cs="宋体"/>
          <w:b w:val="0"/>
          <w:bCs w:val="0"/>
          <w:color w:val="auto"/>
          <w:kern w:val="0"/>
          <w:sz w:val="32"/>
          <w:szCs w:val="32"/>
        </w:rPr>
        <w:t>印发了《仁化县2023年开展“我们的节日”主题活动实施方案》。组织各镇街、县各单位分别在春节、元宵、清明、端午、七夕</w:t>
      </w:r>
      <w:r>
        <w:rPr>
          <w:rFonts w:hint="eastAsia" w:ascii="仿宋_GB2312" w:hAnsi="宋体" w:eastAsia="仿宋_GB2312" w:cs="宋体"/>
          <w:b w:val="0"/>
          <w:bCs w:val="0"/>
          <w:color w:val="auto"/>
          <w:kern w:val="0"/>
          <w:sz w:val="32"/>
          <w:szCs w:val="32"/>
          <w:lang w:eastAsia="zh-CN"/>
        </w:rPr>
        <w:t>、</w:t>
      </w:r>
      <w:r>
        <w:rPr>
          <w:rFonts w:hint="eastAsia" w:ascii="仿宋_GB2312" w:hAnsi="宋体" w:eastAsia="仿宋_GB2312" w:cs="宋体"/>
          <w:b w:val="0"/>
          <w:bCs w:val="0"/>
          <w:color w:val="auto"/>
          <w:kern w:val="0"/>
          <w:sz w:val="32"/>
          <w:szCs w:val="32"/>
          <w:lang w:val="en-US" w:eastAsia="zh-CN"/>
        </w:rPr>
        <w:t>中秋、</w:t>
      </w:r>
      <w:r>
        <w:rPr>
          <w:rFonts w:hint="eastAsia" w:ascii="仿宋_GB2312" w:hAnsi="宋体" w:eastAsia="仿宋_GB2312" w:cs="宋体"/>
          <w:b w:val="0"/>
          <w:bCs w:val="0"/>
          <w:color w:val="auto"/>
          <w:kern w:val="0"/>
          <w:sz w:val="32"/>
          <w:szCs w:val="32"/>
          <w:lang w:eastAsia="zh-CN"/>
        </w:rPr>
        <w:t>重阳</w:t>
      </w:r>
      <w:r>
        <w:rPr>
          <w:rFonts w:hint="eastAsia" w:ascii="仿宋_GB2312" w:hAnsi="宋体" w:eastAsia="仿宋_GB2312" w:cs="宋体"/>
          <w:b w:val="0"/>
          <w:bCs w:val="0"/>
          <w:color w:val="auto"/>
          <w:kern w:val="0"/>
          <w:sz w:val="32"/>
          <w:szCs w:val="32"/>
        </w:rPr>
        <w:t>等传统节日分别开展文化文艺志愿服务、亲子文艺表演、亲子阅读分享会、家庭文明建设以及网络中国节等多种形式的主题活动。</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（三）资金使用绩效存在的问题</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仿宋_GB2312" w:hAnsi="宋体" w:eastAsia="仿宋_GB2312" w:cs="宋体"/>
          <w:b w:val="0"/>
          <w:kern w:val="0"/>
          <w:sz w:val="32"/>
          <w:szCs w:val="32"/>
          <w:lang w:val="en-US" w:eastAsia="zh-CN" w:bidi="ar-SA"/>
        </w:rPr>
      </w:pPr>
      <w:r>
        <w:rPr>
          <w:rFonts w:hint="eastAsia" w:ascii="仿宋_GB2312" w:eastAsia="仿宋_GB2312"/>
          <w:sz w:val="32"/>
          <w:szCs w:val="32"/>
          <w:lang w:val="en-US" w:eastAsia="zh-CN"/>
        </w:rPr>
        <w:t>1</w:t>
      </w:r>
      <w:r>
        <w:rPr>
          <w:rFonts w:hint="eastAsia" w:ascii="仿宋_GB2312" w:hAnsi="宋体" w:eastAsia="仿宋_GB2312" w:cs="宋体"/>
          <w:b w:val="0"/>
          <w:kern w:val="0"/>
          <w:sz w:val="32"/>
          <w:szCs w:val="32"/>
          <w:lang w:val="en-US" w:eastAsia="zh-CN" w:bidi="ar-SA"/>
        </w:rPr>
        <w:t>、对绩效评价工作的认识程度还不够，“谁使用、谁评价”的原则执行不够到位，项目成本管理目标还不够具体， 对项目资金使用成本的控制有待进一步加强。</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黑体" w:eastAsia="黑体"/>
          <w:sz w:val="32"/>
          <w:szCs w:val="32"/>
        </w:rPr>
      </w:pPr>
      <w:r>
        <w:rPr>
          <w:rFonts w:hint="eastAsia" w:ascii="黑体" w:eastAsia="黑体"/>
          <w:sz w:val="32"/>
          <w:szCs w:val="32"/>
        </w:rPr>
        <w:t>三、改进意见</w:t>
      </w:r>
    </w:p>
    <w:p>
      <w:pPr>
        <w:keepNext w:val="0"/>
        <w:keepLines w:val="0"/>
        <w:pageBreakBefore w:val="0"/>
        <w:widowControl w:val="0"/>
        <w:kinsoku/>
        <w:wordWrap/>
        <w:overflowPunct/>
        <w:topLinePunct w:val="0"/>
        <w:autoSpaceDE/>
        <w:autoSpaceDN/>
        <w:bidi w:val="0"/>
        <w:adjustRightInd/>
        <w:snapToGrid w:val="0"/>
        <w:spacing w:beforeLines="0" w:afterLines="0" w:line="590" w:lineRule="exact"/>
        <w:ind w:firstLine="640" w:firstLineChars="200"/>
        <w:jc w:val="both"/>
        <w:textAlignment w:val="auto"/>
        <w:rPr>
          <w:rFonts w:hint="eastAsia" w:ascii="仿宋_GB2312" w:hAnsi="宋体" w:eastAsia="仿宋_GB2312" w:cs="宋体"/>
          <w:b w:val="0"/>
          <w:kern w:val="0"/>
          <w:sz w:val="32"/>
          <w:szCs w:val="32"/>
          <w:lang w:val="en-US" w:eastAsia="zh-CN" w:bidi="ar-SA"/>
        </w:rPr>
      </w:pPr>
      <w:r>
        <w:rPr>
          <w:rFonts w:hint="eastAsia" w:ascii="仿宋_GB2312" w:hAnsi="宋体" w:eastAsia="仿宋_GB2312" w:cs="宋体"/>
          <w:b w:val="0"/>
          <w:kern w:val="0"/>
          <w:sz w:val="32"/>
          <w:szCs w:val="32"/>
          <w:lang w:val="en-US" w:eastAsia="zh-CN" w:bidi="ar-SA"/>
        </w:rPr>
        <w:t>1、加快项目经费拨付进度，有效调节资金使用进度， 提高资金的使用效率。 2、对工作人员、项目经办人员加强绩效自评方面的培训，做到平时项目做好台账资料目录等资料齐全，待需要用到的时候能快速方便找到所需资料。</w:t>
      </w:r>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YjU5ZjQ2OTUzNTQ0OGNlYmUwODhjYzE5ZmU5MmMifQ=="/>
  </w:docVars>
  <w:rsids>
    <w:rsidRoot w:val="0BFE5C14"/>
    <w:rsid w:val="099A00A9"/>
    <w:rsid w:val="0ABF1BFB"/>
    <w:rsid w:val="0BFE5C14"/>
    <w:rsid w:val="1EDE4CF4"/>
    <w:rsid w:val="27327EBB"/>
    <w:rsid w:val="2DE123DA"/>
    <w:rsid w:val="42F145B3"/>
    <w:rsid w:val="57EF5966"/>
    <w:rsid w:val="58CD1F5A"/>
    <w:rsid w:val="64C474F3"/>
    <w:rsid w:val="6CFE24A2"/>
    <w:rsid w:val="6F3052BA"/>
    <w:rsid w:val="7DD04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autoRedefine/>
    <w:qFormat/>
    <w:uiPriority w:val="0"/>
    <w:pPr>
      <w:keepNext/>
      <w:spacing w:before="240" w:beforeLines="0" w:after="60" w:afterLines="0"/>
      <w:outlineLvl w:val="2"/>
    </w:pPr>
    <w:rPr>
      <w:b/>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hint="eastAsia"/>
      <w:sz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1</TotalTime>
  <ScaleCrop>false</ScaleCrop>
  <LinksUpToDate>false</LinksUpToDate>
  <CharactersWithSpaces>208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2024-11-18T07:31:38Z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