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项目名称：全国文明城市建设工作经费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仁化县新时代文明实践中心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二</w:t>
      </w:r>
      <w:r>
        <w:rPr>
          <w:rFonts w:hint="eastAsia" w:ascii="仿宋_GB2312" w:hAnsi="宋体" w:eastAsia="仿宋_GB2312"/>
          <w:sz w:val="24"/>
          <w:szCs w:val="24"/>
        </w:rPr>
        <w:t>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李志忠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680104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lang w:val="en-US" w:eastAsia="zh-CN"/>
        </w:rPr>
        <w:t>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2024.3.25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仁化县新时代文明实践中心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eastAsia="仿宋_GB2312"/>
          <w:sz w:val="32"/>
          <w:szCs w:val="32"/>
        </w:rPr>
        <w:t>全国文明城市建设工作经费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资金评价额度150万元，县级财政拨款。</w:t>
      </w:r>
      <w:r>
        <w:rPr>
          <w:rFonts w:hint="eastAsia" w:ascii="仿宋_GB2312" w:eastAsia="仿宋_GB2312"/>
          <w:sz w:val="32"/>
          <w:szCs w:val="32"/>
          <w:lang w:eastAsia="zh-CN"/>
        </w:rPr>
        <w:t>按照《全国县级文明城市测评体系》和中央、省、市有关工作要求，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针对文明城市建设中出现的短板问题，进行专项项目整治提升，2023年顺利通过2022年度中央文明办测评，成绩良好，在全省5个全国县级文明城市中，排名第一。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自评分数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89.5</w:t>
      </w:r>
      <w:r>
        <w:rPr>
          <w:rFonts w:hint="default" w:ascii="仿宋_GB2312" w:eastAsia="仿宋_GB2312"/>
          <w:sz w:val="32"/>
          <w:szCs w:val="32"/>
          <w:lang w:eastAsia="zh-CN"/>
        </w:rPr>
        <w:t>分,自评等级为优秀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6" w:lineRule="exact"/>
        <w:ind w:firstLine="96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2023年度资金评价额度150万元，</w:t>
      </w:r>
      <w:r>
        <w:rPr>
          <w:rFonts w:hint="eastAsia" w:ascii="仿宋_GB2312" w:hAnsi="宋体" w:eastAsia="仿宋_GB2312"/>
          <w:sz w:val="32"/>
          <w:lang w:val="en-US" w:eastAsia="zh-CN"/>
        </w:rPr>
        <w:t>实际支出112.727948万元，支付在途资金225.80521万元，项目资金支出执行</w:t>
      </w: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率75.15%。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6" w:lineRule="exact"/>
        <w:ind w:firstLine="960" w:firstLineChars="300"/>
        <w:textAlignment w:val="auto"/>
        <w:rPr>
          <w:rFonts w:hint="eastAsia" w:ascii="仿宋_GB2312" w:hAnsi="宋体" w:eastAsia="仿宋_GB2312" w:cs="Times New Roman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6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lang w:val="en-US" w:eastAsia="zh-CN"/>
        </w:rPr>
        <w:t>一是对县城实地点位消防设施整治提升，二是县城无物业小区宣传氛围提升，三是增设及维护部分建筑围挡，四是重点区域“三线”整治，五是县城及董塘镇高莲村公共基础设施维护，六是更换县城破损、残旧、过时的公益广告，增设董塘镇高莲村公益广告，七是对县城对汽车站、沿线候车亭、站牌进行整治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5"/>
        <w:numPr>
          <w:ilvl w:val="0"/>
          <w:numId w:val="0"/>
        </w:numPr>
        <w:rPr>
          <w:rFonts w:hint="eastAsia"/>
          <w:color w:val="auto"/>
        </w:rPr>
      </w:pP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/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lang w:val="en-US" w:eastAsia="zh-CN" w:bidi="ar-SA"/>
        </w:rPr>
        <w:t>对绩效评价工作的认识程度还不够，“谁使用、谁评价”的原则执行不够到位。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kern w:val="0"/>
          <w:sz w:val="32"/>
          <w:szCs w:val="32"/>
          <w:lang w:val="en-US" w:eastAsia="zh-CN" w:bidi="ar-SA"/>
        </w:rPr>
        <w:t>1、加快项目经费拨付进度，有效调节资金使用进度， 提高资金的使用效率。 2、对工作人员、项目经办人员加强绩效自评方面的培训，做到平时项目做好台账资料目录等资料齐全，待需要用到的时候能快速方便找到所需资料。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517C99"/>
    <w:multiLevelType w:val="singleLevel"/>
    <w:tmpl w:val="26517C9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ODEzMjI1Mjc0ZTllMzVhZmMwMGNjYTRjOGNlYzEifQ=="/>
  </w:docVars>
  <w:rsids>
    <w:rsidRoot w:val="0BFE5C14"/>
    <w:rsid w:val="0719794A"/>
    <w:rsid w:val="099A00A9"/>
    <w:rsid w:val="0ABF1BFB"/>
    <w:rsid w:val="0BFE5C14"/>
    <w:rsid w:val="1EDE4CF4"/>
    <w:rsid w:val="27327EBB"/>
    <w:rsid w:val="2DE123DA"/>
    <w:rsid w:val="3D115B5D"/>
    <w:rsid w:val="42F145B3"/>
    <w:rsid w:val="5DC13FDF"/>
    <w:rsid w:val="66B44FB1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spacing w:before="240" w:beforeLines="0" w:after="60" w:afterLines="0"/>
      <w:outlineLvl w:val="2"/>
    </w:pPr>
    <w:rPr>
      <w:b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autoRedefine/>
    <w:qFormat/>
    <w:uiPriority w:val="0"/>
    <w:pPr>
      <w:snapToGrid w:val="0"/>
    </w:pPr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9</TotalTime>
  <ScaleCrop>false</ScaleCrop>
  <LinksUpToDate>false</LinksUpToDate>
  <CharactersWithSpaces>208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YU。</cp:lastModifiedBy>
  <dcterms:modified xsi:type="dcterms:W3CDTF">2024-04-03T03:26:22Z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AA893FCBFA37423A8735679E0A5B10D9_13</vt:lpwstr>
  </property>
</Properties>
</file>