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05F26"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 w14:paraId="1D18FD80"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63134246">
      <w:pPr>
        <w:spacing w:line="720" w:lineRule="auto"/>
        <w:rPr>
          <w:rFonts w:hint="eastAsia" w:ascii="仿宋_GB2312" w:hAnsi="宋体" w:eastAsia="仿宋_GB2312"/>
          <w:sz w:val="32"/>
        </w:rPr>
      </w:pPr>
    </w:p>
    <w:p w14:paraId="30625A78"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项目名称：镇政府专项经费</w:t>
      </w:r>
    </w:p>
    <w:p w14:paraId="1C82E305"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39368F79">
      <w:pPr>
        <w:spacing w:line="24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hAnsi="宋体" w:eastAsia="仿宋_GB2312"/>
          <w:sz w:val="32"/>
          <w:lang w:val="en-US" w:eastAsia="zh-CN"/>
        </w:rPr>
        <w:t>扶溪镇人民政府</w:t>
      </w:r>
    </w:p>
    <w:p w14:paraId="73D3FF66"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7E8BCBC3"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val="en-US" w:eastAsia="zh-CN"/>
        </w:rPr>
        <w:t>郑艳玲</w:t>
      </w:r>
    </w:p>
    <w:p w14:paraId="7FBAD6C8"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  <w:bookmarkStart w:id="0" w:name="_GoBack"/>
      <w:bookmarkEnd w:id="0"/>
    </w:p>
    <w:p w14:paraId="1475F2C2"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15014542969</w:t>
      </w:r>
    </w:p>
    <w:p w14:paraId="1BA573C0">
      <w:pPr>
        <w:spacing w:line="720" w:lineRule="auto"/>
        <w:rPr>
          <w:rFonts w:hint="eastAsia" w:ascii="仿宋_GB2312" w:hAnsi="宋体" w:eastAsia="仿宋_GB2312"/>
          <w:sz w:val="32"/>
        </w:rPr>
      </w:pPr>
    </w:p>
    <w:p w14:paraId="340AF72D"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2024年4月16日</w:t>
      </w:r>
    </w:p>
    <w:p w14:paraId="4D76847F"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 w14:paraId="3CABD537"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 w14:paraId="3E8D7CDD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58003E1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2E836F1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 w14:paraId="2178BB9C">
      <w:pPr>
        <w:numPr>
          <w:ilvl w:val="0"/>
          <w:numId w:val="1"/>
        </w:num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基本情况</w:t>
      </w:r>
    </w:p>
    <w:p w14:paraId="134A24E1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2023年</w:t>
      </w:r>
      <w:r>
        <w:rPr>
          <w:rFonts w:hint="eastAsia" w:ascii="仿宋_GB2312" w:eastAsia="仿宋_GB2312"/>
          <w:sz w:val="32"/>
          <w:szCs w:val="32"/>
          <w:lang w:eastAsia="zh-CN"/>
        </w:rPr>
        <w:t>下达的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扶溪镇镇政府专项经费</w:t>
      </w:r>
      <w:r>
        <w:rPr>
          <w:rFonts w:hint="eastAsia" w:ascii="仿宋_GB2312" w:eastAsia="仿宋_GB2312"/>
          <w:sz w:val="32"/>
          <w:szCs w:val="32"/>
          <w:lang w:eastAsia="zh-CN"/>
        </w:rPr>
        <w:t>指标金额为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4000000元，主要是我单位的非税收入。主要用于扶溪镇各部门正常办公运转，确保资金使用及时，资金有效利用。</w:t>
      </w:r>
    </w:p>
    <w:p w14:paraId="2B919E7A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 w14:paraId="25049D73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</w:rPr>
        <w:t>分数</w:t>
      </w:r>
      <w:r>
        <w:rPr>
          <w:rFonts w:hint="eastAsia" w:ascii="仿宋_GB2312" w:eastAsia="仿宋_GB2312"/>
          <w:sz w:val="32"/>
          <w:szCs w:val="32"/>
          <w:lang w:eastAsia="zh-CN"/>
        </w:rPr>
        <w:t>、等级</w:t>
      </w:r>
    </w:p>
    <w:p w14:paraId="4E9392D0"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自评分数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100分。</w:t>
      </w:r>
    </w:p>
    <w:p w14:paraId="4757B2F5">
      <w:pPr>
        <w:numPr>
          <w:ilvl w:val="0"/>
          <w:numId w:val="2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资金使用绩效</w:t>
      </w:r>
    </w:p>
    <w:p w14:paraId="5AD409FD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1.资金支出情况。</w:t>
      </w:r>
    </w:p>
    <w:p w14:paraId="36AC8A11"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我镇下达的镇政府专项经费4000000元，资金共使用2473937.05元，使用率64.85%。</w:t>
      </w:r>
    </w:p>
    <w:p w14:paraId="47AF302F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2.资金完成绩效目标情况。</w:t>
      </w:r>
    </w:p>
    <w:p w14:paraId="494C93D4"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我镇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镇政府专项经费主要来源于非税收入。</w:t>
      </w:r>
      <w:r>
        <w:rPr>
          <w:rFonts w:hint="eastAsia" w:ascii="仿宋_GB2312" w:eastAsia="仿宋_GB2312"/>
          <w:sz w:val="32"/>
          <w:szCs w:val="32"/>
          <w:lang w:eastAsia="zh-CN"/>
        </w:rPr>
        <w:t>使用于政府各部门，资金得到了有效利用，保障了各部门办公正常运转。</w:t>
      </w:r>
    </w:p>
    <w:p w14:paraId="4305D9C0"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资金分用途使用绩效。</w:t>
      </w:r>
    </w:p>
    <w:p w14:paraId="401DE96C"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为政府人员和政府报告提供财力保障，确保政府日常办公正常运转。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3AB7C1F8">
      <w:pPr>
        <w:numPr>
          <w:ilvl w:val="0"/>
          <w:numId w:val="3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资金使用绩效存在的问题</w:t>
      </w:r>
    </w:p>
    <w:p w14:paraId="4EFF1AAA">
      <w:pPr>
        <w:numPr>
          <w:ilvl w:val="0"/>
          <w:numId w:val="0"/>
        </w:numPr>
        <w:snapToGrid w:val="0"/>
        <w:spacing w:beforeLines="0" w:afterLines="0" w:line="360" w:lineRule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我镇镇政府专项经费来源单一，加大我们镇的非税收入。</w:t>
      </w:r>
    </w:p>
    <w:p w14:paraId="77F90C60"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/>
        </w:rPr>
      </w:pPr>
    </w:p>
    <w:p w14:paraId="33730D1B">
      <w:pPr>
        <w:snapToGrid w:val="0"/>
        <w:spacing w:beforeLines="0" w:afterLines="0" w:line="360" w:lineRule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 w14:paraId="6C7DD4C7">
      <w:pPr>
        <w:snapToGrid w:val="0"/>
        <w:spacing w:beforeLines="0" w:afterLines="0" w:line="360" w:lineRule="auto"/>
        <w:ind w:firstLine="640" w:firstLineChars="200"/>
        <w:rPr>
          <w:rFonts w:hint="eastAsia" w:eastAsia="宋体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针对资金使用绩效存在的问题提出完善意见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99C1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5D7AFC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5D7AFC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D056F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C418B6"/>
    <w:multiLevelType w:val="singleLevel"/>
    <w:tmpl w:val="E4C418B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2FCB6D3"/>
    <w:multiLevelType w:val="singleLevel"/>
    <w:tmpl w:val="02FCB6D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6887D88"/>
    <w:multiLevelType w:val="singleLevel"/>
    <w:tmpl w:val="76887D8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4YWRkNGZlY2IxY2EyYzk2MDE5NTVlZjA3OGEwMWQifQ=="/>
  </w:docVars>
  <w:rsids>
    <w:rsidRoot w:val="0BFE5C14"/>
    <w:rsid w:val="007D3226"/>
    <w:rsid w:val="063E7677"/>
    <w:rsid w:val="099A00A9"/>
    <w:rsid w:val="0ABF1BFB"/>
    <w:rsid w:val="0BFE5C14"/>
    <w:rsid w:val="1EDE4CF4"/>
    <w:rsid w:val="27327EBB"/>
    <w:rsid w:val="2DE123DA"/>
    <w:rsid w:val="42F145B3"/>
    <w:rsid w:val="61FA1417"/>
    <w:rsid w:val="6CFE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437</Characters>
  <Lines>0</Lines>
  <Paragraphs>0</Paragraphs>
  <TotalTime>20</TotalTime>
  <ScaleCrop>false</ScaleCrop>
  <LinksUpToDate>false</LinksUpToDate>
  <CharactersWithSpaces>441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鄭艷玲</cp:lastModifiedBy>
  <dcterms:modified xsi:type="dcterms:W3CDTF">2024-10-16T07:06:57Z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F85CA4CA8FDC47B58AE01F4751746DA4_13</vt:lpwstr>
  </property>
</Properties>
</file>