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A903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7BDF9E2E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F39B2E4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55B3DAFB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社区康园中心</w:t>
      </w:r>
    </w:p>
    <w:p w14:paraId="3A316986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A0A372F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 w14:paraId="710275E0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06EC42B8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DE89995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谭丽萍</w:t>
      </w:r>
    </w:p>
    <w:p w14:paraId="569BA64E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1CBF943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0751-6288119</w:t>
      </w:r>
    </w:p>
    <w:p w14:paraId="288B54DC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233DD01A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2024年3月22日</w:t>
      </w:r>
    </w:p>
    <w:p w14:paraId="00F4A4E7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2DF14524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63A9AC52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4566E4F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A50CBF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18A8FC97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1E930F4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扶溪镇</w:t>
      </w:r>
      <w:r>
        <w:rPr>
          <w:rFonts w:hint="eastAsia" w:ascii="仿宋_GB2312" w:eastAsia="仿宋_GB2312"/>
          <w:sz w:val="32"/>
          <w:szCs w:val="32"/>
        </w:rPr>
        <w:t>社区康园中心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2万元。资金分配方式由县残疾人联合会分配。该经费主要用于用于置办康园中心办公用品及活动经费，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更好的开展社区康园中心的各项工作，维持康园中心日常运营，为康园残疾人提供更好的康复环境。</w:t>
      </w:r>
    </w:p>
    <w:p w14:paraId="3FF497B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2885E8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250F5D8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已完成扶溪镇社区康园中心办公用品的置办，完成年度活动目标，提供了更好的康复环境设施，达到了预期效果。自评分100分，自评等级为优。</w:t>
      </w:r>
    </w:p>
    <w:p w14:paraId="2926165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（二）资金使用绩效</w:t>
      </w:r>
    </w:p>
    <w:p w14:paraId="55B129C5">
      <w:pPr>
        <w:snapToGrid w:val="0"/>
        <w:spacing w:beforeLines="0" w:afterLines="0" w:line="360" w:lineRule="auto"/>
        <w:ind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1.资金支出情况。</w:t>
      </w:r>
    </w:p>
    <w:p w14:paraId="657761BD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康园中心已支出19996.13，还余3.87未支出。</w:t>
      </w:r>
    </w:p>
    <w:p w14:paraId="6E4C0E9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2.资金完成绩效目标情况。</w:t>
      </w:r>
    </w:p>
    <w:p w14:paraId="16ED5D73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按照文件标准,社区康园中心已置办了办公用品及活动经费支出，达到了预期效果，提升了残疾人的生活质量和社会参与能力，减轻了其家庭及社会负担。</w:t>
      </w:r>
    </w:p>
    <w:p w14:paraId="18CFEC3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3.资金分用途使用绩效。</w:t>
      </w:r>
    </w:p>
    <w:p w14:paraId="460829D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社区康园中心购买办公用品及开展了相关活动，能更好的开展社区康园中心的各项工作，为工作人员及残疾人提供更好的办公环境和康复环境。</w:t>
      </w:r>
    </w:p>
    <w:p w14:paraId="70A68C79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</w:p>
    <w:p w14:paraId="2AB0935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2185E00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暂无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p w14:paraId="5AC36D6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54ED364D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针对年底</w:t>
      </w:r>
      <w:r>
        <w:rPr>
          <w:rFonts w:hint="eastAsia" w:ascii="仿宋_GB2312" w:eastAsia="仿宋_GB2312"/>
          <w:sz w:val="32"/>
          <w:szCs w:val="32"/>
        </w:rPr>
        <w:t>财务报账系统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关闭无法使用资金问题应及时做好各项报账工作。</w:t>
      </w:r>
    </w:p>
    <w:p w14:paraId="133FAFA5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1CD0307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9C7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584E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584E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74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WRkNGZlY2IxY2EyYzk2MDE5NTVlZjA3OGEwMWQifQ=="/>
  </w:docVars>
  <w:rsids>
    <w:rsidRoot w:val="0BFE5C14"/>
    <w:rsid w:val="04FA4122"/>
    <w:rsid w:val="099A00A9"/>
    <w:rsid w:val="0ABF1BFB"/>
    <w:rsid w:val="0BFE5C14"/>
    <w:rsid w:val="1C256C4F"/>
    <w:rsid w:val="1CE33301"/>
    <w:rsid w:val="1EDE4CF4"/>
    <w:rsid w:val="27327EBB"/>
    <w:rsid w:val="2DE123DA"/>
    <w:rsid w:val="42F145B3"/>
    <w:rsid w:val="5A117E54"/>
    <w:rsid w:val="6CFE24A2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555</Characters>
  <Lines>0</Lines>
  <Paragraphs>0</Paragraphs>
  <TotalTime>4</TotalTime>
  <ScaleCrop>false</ScaleCrop>
  <LinksUpToDate>false</LinksUpToDate>
  <CharactersWithSpaces>557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鄭艷玲</cp:lastModifiedBy>
  <dcterms:modified xsi:type="dcterms:W3CDTF">2024-10-16T07:06:07Z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156082DAEC6B4DCC8183310B275C9D7C_13</vt:lpwstr>
  </property>
</Properties>
</file>