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402F1">
      <w:pPr>
        <w:spacing w:line="360" w:lineRule="auto"/>
        <w:ind w:firstLine="1044" w:firstLineChars="200"/>
        <w:rPr>
          <w:rFonts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0BF5DBB3">
      <w:pPr>
        <w:spacing w:line="360" w:lineRule="auto"/>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p>
    <w:p w14:paraId="071600CE">
      <w:pPr>
        <w:spacing w:line="720" w:lineRule="auto"/>
        <w:rPr>
          <w:rFonts w:ascii="仿宋_GB2312" w:hAnsi="宋体" w:eastAsia="仿宋_GB2312"/>
          <w:sz w:val="32"/>
        </w:rPr>
      </w:pPr>
    </w:p>
    <w:p w14:paraId="06935DD0">
      <w:pPr>
        <w:spacing w:line="720" w:lineRule="auto"/>
        <w:rPr>
          <w:rFonts w:ascii="仿宋_GB2312" w:hAnsi="宋体" w:eastAsia="仿宋_GB2312"/>
          <w:sz w:val="32"/>
        </w:rPr>
      </w:pPr>
      <w:r>
        <w:rPr>
          <w:rFonts w:hint="eastAsia" w:ascii="仿宋_GB2312" w:hAnsi="宋体" w:eastAsia="仿宋_GB2312"/>
          <w:sz w:val="32"/>
        </w:rPr>
        <w:t>项目名称：</w:t>
      </w:r>
      <w:bookmarkStart w:id="0" w:name="OLE_LINK1"/>
      <w:r>
        <w:rPr>
          <w:rFonts w:hint="eastAsia" w:ascii="仿宋_GB2312" w:hAnsi="宋体" w:eastAsia="仿宋_GB2312"/>
          <w:sz w:val="32"/>
          <w:lang w:val="en-US" w:eastAsia="zh-CN"/>
        </w:rPr>
        <w:t>2023</w:t>
      </w:r>
      <w:r>
        <w:rPr>
          <w:rFonts w:hint="eastAsia" w:ascii="仿宋_GB2312" w:hAnsi="宋体" w:eastAsia="仿宋_GB2312"/>
          <w:sz w:val="32"/>
        </w:rPr>
        <w:t>市人大代表活动经费</w:t>
      </w:r>
      <w:bookmarkEnd w:id="0"/>
    </w:p>
    <w:p w14:paraId="47854464">
      <w:pPr>
        <w:ind w:firstLine="1449" w:firstLineChars="453"/>
        <w:rPr>
          <w:rFonts w:ascii="仿宋_GB2312" w:hAnsi="宋体" w:eastAsia="仿宋_GB2312"/>
          <w:sz w:val="32"/>
        </w:rPr>
      </w:pPr>
    </w:p>
    <w:p w14:paraId="5DA8F98C">
      <w:pPr>
        <w:rPr>
          <w:rFonts w:ascii="仿宋_GB2312" w:hAnsi="宋体" w:eastAsia="仿宋_GB2312"/>
          <w:sz w:val="32"/>
        </w:rPr>
      </w:pPr>
      <w:r>
        <w:rPr>
          <w:rFonts w:hint="eastAsia" w:ascii="仿宋_GB2312" w:hAnsi="宋体" w:eastAsia="仿宋_GB2312"/>
          <w:sz w:val="32"/>
        </w:rPr>
        <w:t>项目单位：（公章）仁化县人民代表大会常务委员会办公室</w:t>
      </w:r>
    </w:p>
    <w:p w14:paraId="4A4C12FE">
      <w:pPr>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一级预算单位</w:t>
      </w:r>
      <w:r>
        <w:rPr>
          <w:rFonts w:ascii="仿宋_GB2312" w:hAnsi="宋体" w:eastAsia="仿宋_GB2312"/>
          <w:sz w:val="24"/>
        </w:rPr>
        <w:t>)</w:t>
      </w:r>
    </w:p>
    <w:p w14:paraId="15EC8C3B">
      <w:pPr>
        <w:spacing w:line="720" w:lineRule="auto"/>
        <w:ind w:firstLine="1449" w:firstLineChars="453"/>
        <w:rPr>
          <w:rFonts w:ascii="仿宋_GB2312" w:hAnsi="宋体" w:eastAsia="仿宋_GB2312"/>
          <w:sz w:val="32"/>
        </w:rPr>
      </w:pPr>
    </w:p>
    <w:p w14:paraId="47724A71">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詹碧清</w:t>
      </w:r>
    </w:p>
    <w:p w14:paraId="00FF744C">
      <w:pPr>
        <w:spacing w:line="720" w:lineRule="auto"/>
        <w:ind w:firstLine="1449" w:firstLineChars="453"/>
        <w:rPr>
          <w:rFonts w:ascii="仿宋_GB2312" w:hAnsi="宋体" w:eastAsia="仿宋_GB2312"/>
          <w:sz w:val="32"/>
        </w:rPr>
      </w:pPr>
    </w:p>
    <w:p w14:paraId="454E918F">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6357060</w:t>
      </w:r>
    </w:p>
    <w:p w14:paraId="3D256A6E">
      <w:pPr>
        <w:spacing w:line="720" w:lineRule="auto"/>
        <w:rPr>
          <w:rFonts w:ascii="仿宋_GB2312" w:hAnsi="宋体" w:eastAsia="仿宋_GB2312"/>
          <w:sz w:val="32"/>
        </w:rPr>
      </w:pPr>
      <w:r>
        <w:rPr>
          <w:rFonts w:hint="eastAsia" w:ascii="仿宋_GB2312" w:hAnsi="宋体" w:eastAsia="仿宋_GB2312"/>
          <w:sz w:val="32"/>
        </w:rPr>
        <w:t>填报日期：</w:t>
      </w:r>
      <w:r>
        <w:rPr>
          <w:rFonts w:ascii="仿宋_GB2312" w:hAnsi="宋体" w:eastAsia="仿宋_GB2312"/>
          <w:sz w:val="32"/>
        </w:rPr>
        <w:t>202</w:t>
      </w:r>
      <w:r>
        <w:rPr>
          <w:rFonts w:hint="eastAsia" w:ascii="仿宋_GB2312" w:hAnsi="宋体" w:eastAsia="仿宋_GB2312"/>
          <w:sz w:val="32"/>
          <w:lang w:val="en-US" w:eastAsia="zh-CN"/>
        </w:rPr>
        <w:t>4</w:t>
      </w:r>
      <w:r>
        <w:rPr>
          <w:rFonts w:hint="eastAsia" w:ascii="仿宋_GB2312" w:hAnsi="宋体" w:eastAsia="仿宋_GB2312"/>
          <w:sz w:val="32"/>
        </w:rPr>
        <w:t>年</w:t>
      </w:r>
      <w:r>
        <w:rPr>
          <w:rFonts w:hint="eastAsia" w:ascii="仿宋_GB2312" w:hAnsi="宋体" w:eastAsia="仿宋_GB2312"/>
          <w:sz w:val="32"/>
          <w:lang w:val="en-US" w:eastAsia="zh-CN"/>
        </w:rPr>
        <w:t>3</w:t>
      </w:r>
      <w:r>
        <w:rPr>
          <w:rFonts w:hint="eastAsia" w:ascii="仿宋_GB2312" w:hAnsi="宋体" w:eastAsia="仿宋_GB2312"/>
          <w:sz w:val="32"/>
        </w:rPr>
        <w:t>月</w:t>
      </w:r>
      <w:r>
        <w:rPr>
          <w:rFonts w:hint="eastAsia" w:ascii="仿宋_GB2312" w:hAnsi="宋体" w:eastAsia="仿宋_GB2312"/>
          <w:sz w:val="32"/>
          <w:lang w:val="en-US" w:eastAsia="zh-CN"/>
        </w:rPr>
        <w:t xml:space="preserve">28 </w:t>
      </w:r>
      <w:r>
        <w:rPr>
          <w:rFonts w:hint="eastAsia" w:ascii="仿宋_GB2312" w:hAnsi="宋体" w:eastAsia="仿宋_GB2312"/>
          <w:sz w:val="32"/>
        </w:rPr>
        <w:t>日</w:t>
      </w:r>
    </w:p>
    <w:p w14:paraId="58E991B1">
      <w:pPr>
        <w:ind w:firstLine="1449" w:firstLineChars="453"/>
        <w:rPr>
          <w:rFonts w:ascii="仿宋_GB2312" w:hAnsi="宋体" w:eastAsia="仿宋_GB2312"/>
          <w:sz w:val="32"/>
          <w:u w:val="single"/>
        </w:rPr>
      </w:pPr>
    </w:p>
    <w:p w14:paraId="3262F9A4">
      <w:pPr>
        <w:ind w:firstLine="1449" w:firstLineChars="453"/>
        <w:rPr>
          <w:rFonts w:ascii="仿宋_GB2312" w:hAnsi="宋体" w:eastAsia="仿宋_GB2312"/>
          <w:sz w:val="32"/>
          <w:u w:val="single"/>
        </w:rPr>
      </w:pPr>
    </w:p>
    <w:p w14:paraId="4C3C2E35">
      <w:pPr>
        <w:ind w:firstLine="1449" w:firstLineChars="453"/>
        <w:rPr>
          <w:rFonts w:ascii="仿宋_GB2312" w:hAnsi="宋体" w:eastAsia="仿宋_GB2312"/>
          <w:sz w:val="32"/>
          <w:u w:val="single"/>
        </w:rPr>
      </w:pPr>
    </w:p>
    <w:p w14:paraId="6DC5AED0">
      <w:pPr>
        <w:spacing w:line="225" w:lineRule="atLeast"/>
        <w:jc w:val="center"/>
        <w:rPr>
          <w:rFonts w:ascii="楷体_GB2312" w:hAnsi="宋体" w:eastAsia="楷体_GB2312"/>
          <w:sz w:val="32"/>
          <w:szCs w:val="32"/>
        </w:rPr>
      </w:pPr>
    </w:p>
    <w:p w14:paraId="14D1447C">
      <w:pPr>
        <w:spacing w:line="360" w:lineRule="auto"/>
        <w:rPr>
          <w:rFonts w:ascii="仿宋_GB2312" w:hAnsi="仿宋_GB2312" w:eastAsia="仿宋_GB2312" w:cs="仿宋_GB2312"/>
          <w:sz w:val="32"/>
          <w:szCs w:val="32"/>
        </w:rPr>
      </w:pPr>
    </w:p>
    <w:p w14:paraId="7F94C149">
      <w:pPr>
        <w:spacing w:line="360" w:lineRule="auto"/>
        <w:rPr>
          <w:rFonts w:ascii="仿宋_GB2312" w:hAnsi="仿宋_GB2312" w:eastAsia="仿宋_GB2312" w:cs="仿宋_GB2312"/>
          <w:sz w:val="32"/>
          <w:szCs w:val="32"/>
        </w:rPr>
      </w:pPr>
    </w:p>
    <w:p w14:paraId="3E153D88">
      <w:pPr>
        <w:snapToGrid w:val="0"/>
        <w:spacing w:line="360" w:lineRule="auto"/>
        <w:rPr>
          <w:rFonts w:ascii="黑体" w:eastAsia="黑体"/>
          <w:sz w:val="32"/>
          <w:szCs w:val="32"/>
        </w:rPr>
      </w:pPr>
    </w:p>
    <w:p w14:paraId="14CF88E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黑体" w:eastAsia="黑体"/>
          <w:sz w:val="32"/>
          <w:szCs w:val="32"/>
        </w:rPr>
      </w:pPr>
      <w:r>
        <w:rPr>
          <w:rFonts w:hint="eastAsia" w:ascii="黑体" w:eastAsia="黑体"/>
          <w:sz w:val="32"/>
          <w:szCs w:val="32"/>
        </w:rPr>
        <w:t>一、基本情况</w:t>
      </w:r>
    </w:p>
    <w:p w14:paraId="66736F6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本年度</w:t>
      </w:r>
      <w:r>
        <w:rPr>
          <w:rFonts w:hint="eastAsia" w:ascii="仿宋_GB2312" w:hAnsi="宋体" w:eastAsia="仿宋_GB2312"/>
          <w:sz w:val="32"/>
        </w:rPr>
        <w:t>市人大代表活动经费</w:t>
      </w:r>
      <w:r>
        <w:rPr>
          <w:rFonts w:hint="eastAsia" w:ascii="仿宋_GB2312" w:eastAsia="仿宋_GB2312"/>
          <w:sz w:val="32"/>
          <w:szCs w:val="32"/>
        </w:rPr>
        <w:t>的预算收入为</w:t>
      </w:r>
      <w:r>
        <w:rPr>
          <w:rFonts w:hint="eastAsia" w:ascii="仿宋_GB2312" w:eastAsia="仿宋_GB2312"/>
          <w:sz w:val="32"/>
          <w:szCs w:val="32"/>
          <w:lang w:val="en-US" w:eastAsia="zh-CN"/>
        </w:rPr>
        <w:t>42000</w:t>
      </w:r>
      <w:r>
        <w:rPr>
          <w:rFonts w:hint="eastAsia" w:ascii="仿宋_GB2312" w:eastAsia="仿宋_GB2312"/>
          <w:sz w:val="32"/>
          <w:szCs w:val="32"/>
        </w:rPr>
        <w:t>元，当年实际支出金额为</w:t>
      </w:r>
      <w:r>
        <w:rPr>
          <w:rFonts w:hint="eastAsia" w:ascii="仿宋_GB2312" w:eastAsia="仿宋_GB2312"/>
          <w:sz w:val="32"/>
          <w:szCs w:val="32"/>
          <w:lang w:val="en-US" w:eastAsia="zh-CN"/>
        </w:rPr>
        <w:t>800</w:t>
      </w:r>
      <w:r>
        <w:rPr>
          <w:rFonts w:hint="eastAsia" w:ascii="仿宋_GB2312" w:eastAsia="仿宋_GB2312"/>
          <w:sz w:val="32"/>
          <w:szCs w:val="32"/>
        </w:rPr>
        <w:t>元。资金的主要来源是当年</w:t>
      </w:r>
      <w:r>
        <w:rPr>
          <w:rFonts w:hint="eastAsia" w:ascii="仿宋_GB2312" w:eastAsia="仿宋_GB2312"/>
          <w:sz w:val="32"/>
          <w:szCs w:val="32"/>
          <w:lang w:eastAsia="zh-CN"/>
        </w:rPr>
        <w:t>市</w:t>
      </w:r>
      <w:r>
        <w:rPr>
          <w:rFonts w:hint="eastAsia" w:ascii="仿宋_GB2312" w:eastAsia="仿宋_GB2312"/>
          <w:sz w:val="32"/>
          <w:szCs w:val="32"/>
        </w:rPr>
        <w:t>财政拨款收入，资金主要用途</w:t>
      </w:r>
      <w:r>
        <w:rPr>
          <w:rFonts w:hint="eastAsia" w:ascii="仿宋_GB2312" w:eastAsia="仿宋_GB2312"/>
          <w:sz w:val="32"/>
          <w:szCs w:val="32"/>
          <w:lang w:val="en-US" w:eastAsia="zh-CN"/>
        </w:rPr>
        <w:t>为：部分</w:t>
      </w:r>
      <w:r>
        <w:rPr>
          <w:rFonts w:hint="eastAsia" w:ascii="仿宋_GB2312" w:eastAsia="仿宋_GB2312"/>
          <w:sz w:val="32"/>
          <w:szCs w:val="32"/>
          <w:lang w:eastAsia="zh-CN"/>
        </w:rPr>
        <w:t>市</w:t>
      </w:r>
      <w:r>
        <w:rPr>
          <w:rFonts w:hint="eastAsia" w:ascii="仿宋_GB2312" w:eastAsia="仿宋_GB2312"/>
          <w:sz w:val="32"/>
          <w:szCs w:val="32"/>
        </w:rPr>
        <w:t>人大代表</w:t>
      </w:r>
      <w:r>
        <w:rPr>
          <w:rFonts w:hint="eastAsia" w:ascii="仿宋_GB2312" w:eastAsia="仿宋_GB2312"/>
          <w:sz w:val="32"/>
          <w:szCs w:val="32"/>
          <w:lang w:eastAsia="zh-CN"/>
        </w:rPr>
        <w:t>参加</w:t>
      </w:r>
      <w:r>
        <w:rPr>
          <w:rFonts w:hint="eastAsia" w:ascii="仿宋_GB2312" w:eastAsia="仿宋_GB2312"/>
          <w:sz w:val="32"/>
          <w:szCs w:val="32"/>
        </w:rPr>
        <w:t>调研等履职活动</w:t>
      </w:r>
      <w:r>
        <w:rPr>
          <w:rFonts w:hint="eastAsia" w:ascii="仿宋_GB2312" w:eastAsia="仿宋_GB2312"/>
          <w:sz w:val="32"/>
          <w:szCs w:val="32"/>
          <w:lang w:eastAsia="zh-CN"/>
        </w:rPr>
        <w:t>所产生的费用。</w:t>
      </w:r>
    </w:p>
    <w:p w14:paraId="317B484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黑体" w:eastAsia="黑体"/>
          <w:sz w:val="32"/>
          <w:szCs w:val="32"/>
        </w:rPr>
      </w:pPr>
      <w:r>
        <w:rPr>
          <w:rFonts w:hint="eastAsia" w:ascii="黑体" w:eastAsia="黑体"/>
          <w:sz w:val="32"/>
          <w:szCs w:val="32"/>
        </w:rPr>
        <w:t>二、自评情况</w:t>
      </w:r>
    </w:p>
    <w:p w14:paraId="3AC0906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（一）自评分数</w:t>
      </w:r>
    </w:p>
    <w:p w14:paraId="7B95243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自评得分</w:t>
      </w:r>
      <w:r>
        <w:rPr>
          <w:rFonts w:hint="eastAsia" w:ascii="仿宋_GB2312" w:eastAsia="仿宋_GB2312"/>
          <w:sz w:val="32"/>
          <w:szCs w:val="32"/>
          <w:lang w:val="en-US" w:eastAsia="zh-CN"/>
        </w:rPr>
        <w:t xml:space="preserve"> 92</w:t>
      </w:r>
      <w:r>
        <w:rPr>
          <w:rFonts w:hint="eastAsia" w:ascii="仿宋_GB2312" w:eastAsia="仿宋_GB2312"/>
          <w:sz w:val="32"/>
          <w:szCs w:val="32"/>
        </w:rPr>
        <w:t>分。</w:t>
      </w:r>
    </w:p>
    <w:p w14:paraId="5CDFC79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（二）资金使用绩效</w:t>
      </w:r>
    </w:p>
    <w:p w14:paraId="2AB91FF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仿宋_GB2312" w:eastAsia="仿宋_GB2312"/>
          <w:sz w:val="32"/>
          <w:szCs w:val="32"/>
        </w:rPr>
      </w:pPr>
      <w:r>
        <w:rPr>
          <w:rFonts w:ascii="仿宋_GB2312" w:eastAsia="仿宋_GB2312"/>
          <w:sz w:val="32"/>
          <w:szCs w:val="32"/>
        </w:rPr>
        <w:t xml:space="preserve">  1.</w:t>
      </w:r>
      <w:r>
        <w:rPr>
          <w:rFonts w:hint="eastAsia" w:ascii="仿宋_GB2312" w:eastAsia="仿宋_GB2312"/>
          <w:sz w:val="32"/>
          <w:szCs w:val="32"/>
        </w:rPr>
        <w:t>资金支出情况。</w:t>
      </w:r>
    </w:p>
    <w:p w14:paraId="4A92EE0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本年</w:t>
      </w:r>
      <w:r>
        <w:rPr>
          <w:rFonts w:hint="eastAsia" w:ascii="仿宋_GB2312" w:eastAsia="仿宋_GB2312"/>
          <w:sz w:val="32"/>
          <w:szCs w:val="32"/>
          <w:lang w:eastAsia="zh-CN"/>
        </w:rPr>
        <w:t>市</w:t>
      </w:r>
      <w:r>
        <w:rPr>
          <w:rFonts w:hint="eastAsia" w:ascii="仿宋_GB2312" w:eastAsia="仿宋_GB2312"/>
          <w:sz w:val="32"/>
          <w:szCs w:val="32"/>
        </w:rPr>
        <w:t>级</w:t>
      </w:r>
      <w:r>
        <w:rPr>
          <w:rFonts w:hint="eastAsia" w:ascii="仿宋_GB2312" w:hAnsi="宋体" w:eastAsia="仿宋_GB2312"/>
          <w:sz w:val="32"/>
        </w:rPr>
        <w:t>人大代表履职</w:t>
      </w:r>
      <w:r>
        <w:rPr>
          <w:rFonts w:hint="eastAsia" w:ascii="仿宋_GB2312" w:hAnsi="宋体" w:eastAsia="仿宋_GB2312"/>
          <w:sz w:val="32"/>
          <w:lang w:eastAsia="zh-CN"/>
        </w:rPr>
        <w:t>活动经</w:t>
      </w:r>
      <w:r>
        <w:rPr>
          <w:rFonts w:hint="eastAsia" w:ascii="仿宋_GB2312" w:hAnsi="宋体" w:eastAsia="仿宋_GB2312"/>
          <w:sz w:val="32"/>
        </w:rPr>
        <w:t>费</w:t>
      </w:r>
      <w:r>
        <w:rPr>
          <w:rFonts w:hint="eastAsia" w:ascii="仿宋_GB2312" w:eastAsia="仿宋_GB2312"/>
          <w:sz w:val="32"/>
          <w:szCs w:val="32"/>
        </w:rPr>
        <w:t>支出为</w:t>
      </w:r>
      <w:r>
        <w:rPr>
          <w:rFonts w:hint="eastAsia" w:ascii="仿宋_GB2312" w:eastAsia="仿宋_GB2312"/>
          <w:sz w:val="32"/>
          <w:szCs w:val="32"/>
          <w:lang w:val="en-US" w:eastAsia="zh-CN"/>
        </w:rPr>
        <w:t>800</w:t>
      </w:r>
      <w:r>
        <w:rPr>
          <w:rFonts w:hint="eastAsia" w:ascii="仿宋_GB2312" w:eastAsia="仿宋_GB2312"/>
          <w:sz w:val="32"/>
          <w:szCs w:val="32"/>
        </w:rPr>
        <w:t>元，资金主要用于</w:t>
      </w:r>
      <w:r>
        <w:rPr>
          <w:rFonts w:hint="eastAsia" w:ascii="仿宋_GB2312" w:eastAsia="仿宋_GB2312"/>
          <w:sz w:val="32"/>
          <w:szCs w:val="32"/>
          <w:lang w:val="en-US" w:eastAsia="zh-CN"/>
        </w:rPr>
        <w:t>部分</w:t>
      </w:r>
      <w:r>
        <w:rPr>
          <w:rFonts w:hint="eastAsia" w:ascii="仿宋_GB2312" w:eastAsia="仿宋_GB2312"/>
          <w:sz w:val="32"/>
          <w:szCs w:val="32"/>
          <w:lang w:eastAsia="zh-CN"/>
        </w:rPr>
        <w:t>市</w:t>
      </w:r>
      <w:r>
        <w:rPr>
          <w:rFonts w:hint="eastAsia" w:ascii="仿宋_GB2312" w:eastAsia="仿宋_GB2312"/>
          <w:sz w:val="32"/>
          <w:szCs w:val="32"/>
        </w:rPr>
        <w:t>人大代表</w:t>
      </w:r>
      <w:r>
        <w:rPr>
          <w:rFonts w:hint="eastAsia" w:ascii="仿宋_GB2312" w:eastAsia="仿宋_GB2312"/>
          <w:sz w:val="32"/>
          <w:szCs w:val="32"/>
          <w:lang w:val="en-US" w:eastAsia="zh-CN"/>
        </w:rPr>
        <w:t>参加</w:t>
      </w:r>
      <w:r>
        <w:rPr>
          <w:rFonts w:hint="eastAsia" w:ascii="仿宋_GB2312" w:eastAsia="仿宋_GB2312"/>
          <w:sz w:val="32"/>
          <w:szCs w:val="32"/>
        </w:rPr>
        <w:t>调研活动</w:t>
      </w:r>
      <w:r>
        <w:rPr>
          <w:rFonts w:hint="eastAsia" w:ascii="仿宋_GB2312" w:eastAsia="仿宋_GB2312"/>
          <w:sz w:val="32"/>
          <w:szCs w:val="32"/>
          <w:lang w:eastAsia="zh-CN"/>
        </w:rPr>
        <w:t>产生的交通费及误工费。</w:t>
      </w:r>
    </w:p>
    <w:p w14:paraId="6E09DDE7">
      <w:pPr>
        <w:keepNext w:val="0"/>
        <w:keepLines w:val="0"/>
        <w:pageBreakBefore w:val="0"/>
        <w:widowControl w:val="0"/>
        <w:kinsoku/>
        <w:wordWrap/>
        <w:overflowPunct/>
        <w:topLinePunct w:val="0"/>
        <w:autoSpaceDE/>
        <w:autoSpaceDN/>
        <w:bidi w:val="0"/>
        <w:adjustRightInd/>
        <w:snapToGrid w:val="0"/>
        <w:spacing w:line="500" w:lineRule="exact"/>
        <w:ind w:firstLine="800" w:firstLineChars="25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、资金完成绩效目标情况。</w:t>
      </w:r>
    </w:p>
    <w:p w14:paraId="654EA4AA">
      <w:pPr>
        <w:keepNext w:val="0"/>
        <w:keepLines w:val="0"/>
        <w:widowControl/>
        <w:suppressLineNumbers w:val="0"/>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围绕县委中心工作及</w:t>
      </w:r>
      <w:r>
        <w:rPr>
          <w:rFonts w:ascii="仿宋_GB2312" w:hAnsi="宋体" w:eastAsia="仿宋_GB2312" w:cs="仿宋_GB2312"/>
          <w:color w:val="000000"/>
          <w:kern w:val="0"/>
          <w:sz w:val="31"/>
          <w:szCs w:val="31"/>
          <w:lang w:val="en-US" w:eastAsia="zh-CN" w:bidi="ar"/>
        </w:rPr>
        <w:t>县人大常委会 2023 年工作部署</w:t>
      </w:r>
      <w:r>
        <w:rPr>
          <w:rFonts w:hint="eastAsia" w:ascii="仿宋_GB2312" w:hAnsi="宋体" w:eastAsia="仿宋_GB2312" w:cs="仿宋_GB2312"/>
          <w:color w:val="000000"/>
          <w:kern w:val="0"/>
          <w:sz w:val="31"/>
          <w:szCs w:val="31"/>
          <w:lang w:val="en-US" w:eastAsia="zh-CN" w:bidi="ar"/>
        </w:rPr>
        <w:t>，安排部分市代表参与我县新能源产业发展和“一村一品、一镇一业”特色产业发展调研，不断提升市代表的履职能力，为推动我县经济发展贡献人大力量。</w:t>
      </w:r>
    </w:p>
    <w:p w14:paraId="061E5609">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资金使用绩效存在的问题</w:t>
      </w:r>
      <w:r>
        <w:rPr>
          <w:rFonts w:ascii="仿宋_GB2312" w:eastAsia="仿宋_GB2312"/>
          <w:sz w:val="32"/>
          <w:szCs w:val="32"/>
        </w:rPr>
        <w:t xml:space="preserve"> </w:t>
      </w:r>
    </w:p>
    <w:p w14:paraId="4890951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(一)存在问题</w:t>
      </w:r>
    </w:p>
    <w:p w14:paraId="6A4131B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主要是计划与客观因素冲突不能实施，造成资金暂未支出。县人大常委会原计划组织市代表前往外省市培训，因临时接到市委有关要求，故原计划外出培训无法成行，造成大部分资金暂未支付出去。</w:t>
      </w:r>
    </w:p>
    <w:p w14:paraId="3E9DBD7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(二)后续工作计划、相关建议</w:t>
      </w:r>
    </w:p>
    <w:p w14:paraId="0FEFB9F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eastAsia="仿宋_GB2312"/>
          <w:sz w:val="32"/>
          <w:szCs w:val="32"/>
          <w:lang w:eastAsia="zh-CN"/>
        </w:rPr>
      </w:pPr>
      <w:bookmarkStart w:id="2" w:name="_GoBack"/>
      <w:bookmarkStart w:id="1" w:name="OLE_LINK2"/>
      <w:r>
        <w:rPr>
          <w:rFonts w:hint="eastAsia" w:ascii="仿宋_GB2312" w:eastAsia="仿宋_GB2312"/>
          <w:sz w:val="32"/>
          <w:szCs w:val="32"/>
          <w:lang w:val="en-US" w:eastAsia="zh-CN"/>
        </w:rPr>
        <w:t>一</w:t>
      </w:r>
      <w:r>
        <w:rPr>
          <w:rFonts w:hint="eastAsia" w:ascii="仿宋_GB2312" w:eastAsia="仿宋_GB2312"/>
          <w:sz w:val="32"/>
          <w:szCs w:val="32"/>
        </w:rPr>
        <w:t>是</w:t>
      </w:r>
      <w:r>
        <w:rPr>
          <w:rFonts w:hint="eastAsia" w:ascii="仿宋_GB2312" w:eastAsia="仿宋_GB2312"/>
          <w:sz w:val="32"/>
          <w:szCs w:val="32"/>
          <w:lang w:val="en-US" w:eastAsia="zh-CN"/>
        </w:rPr>
        <w:t>做好</w:t>
      </w:r>
      <w:r>
        <w:rPr>
          <w:rFonts w:hint="eastAsia" w:ascii="仿宋_GB2312" w:eastAsia="仿宋_GB2312"/>
          <w:sz w:val="32"/>
          <w:szCs w:val="32"/>
        </w:rPr>
        <w:t>项目</w:t>
      </w:r>
      <w:r>
        <w:rPr>
          <w:rFonts w:hint="eastAsia" w:ascii="仿宋_GB2312" w:eastAsia="仿宋_GB2312"/>
          <w:sz w:val="32"/>
          <w:szCs w:val="32"/>
          <w:lang w:val="en-US" w:eastAsia="zh-CN"/>
        </w:rPr>
        <w:t>规划</w:t>
      </w:r>
      <w:r>
        <w:rPr>
          <w:rFonts w:hint="eastAsia" w:ascii="仿宋_GB2312" w:eastAsia="仿宋_GB2312"/>
          <w:sz w:val="32"/>
          <w:szCs w:val="32"/>
        </w:rPr>
        <w:t>，</w:t>
      </w:r>
      <w:r>
        <w:rPr>
          <w:rFonts w:hint="eastAsia" w:ascii="仿宋_GB2312" w:eastAsia="仿宋_GB2312"/>
          <w:sz w:val="32"/>
          <w:szCs w:val="32"/>
          <w:lang w:val="en-US" w:eastAsia="zh-CN"/>
        </w:rPr>
        <w:t>以组织市代表履职培训和开展考察调研活动为市代表活动经费主要使用方向，</w:t>
      </w:r>
      <w:r>
        <w:rPr>
          <w:rFonts w:hint="eastAsia" w:ascii="仿宋_GB2312" w:eastAsia="仿宋_GB2312"/>
          <w:sz w:val="32"/>
          <w:szCs w:val="32"/>
        </w:rPr>
        <w:t>进一步提高预算执行率</w:t>
      </w:r>
      <w:r>
        <w:rPr>
          <w:rFonts w:hint="eastAsia" w:ascii="仿宋_GB2312" w:eastAsia="仿宋_GB2312"/>
          <w:sz w:val="32"/>
          <w:szCs w:val="32"/>
          <w:lang w:eastAsia="zh-CN"/>
        </w:rPr>
        <w:t>；</w:t>
      </w:r>
      <w:r>
        <w:rPr>
          <w:rFonts w:hint="eastAsia" w:ascii="仿宋_GB2312" w:eastAsia="仿宋_GB2312"/>
          <w:sz w:val="32"/>
          <w:szCs w:val="32"/>
          <w:lang w:val="en-US" w:eastAsia="zh-CN"/>
        </w:rPr>
        <w:t>二是加强</w:t>
      </w:r>
      <w:r>
        <w:rPr>
          <w:rFonts w:hint="eastAsia" w:ascii="仿宋_GB2312" w:eastAsia="仿宋_GB2312"/>
          <w:sz w:val="32"/>
          <w:szCs w:val="32"/>
        </w:rPr>
        <w:t>预算编制的前瞻性</w:t>
      </w:r>
      <w:r>
        <w:rPr>
          <w:rFonts w:hint="eastAsia" w:ascii="仿宋_GB2312" w:eastAsia="仿宋_GB2312"/>
          <w:sz w:val="32"/>
          <w:szCs w:val="32"/>
          <w:lang w:eastAsia="zh-CN"/>
        </w:rPr>
        <w:t>，</w:t>
      </w:r>
      <w:r>
        <w:rPr>
          <w:rFonts w:hint="eastAsia" w:ascii="仿宋_GB2312" w:eastAsia="仿宋_GB2312"/>
          <w:sz w:val="32"/>
          <w:szCs w:val="32"/>
          <w:lang w:val="en-US" w:eastAsia="zh-CN"/>
        </w:rPr>
        <w:t>针对当前禁止外出培训的规定，今年制定联系本市院校开展市代表履职培训活动，确保活动能正常开展，经费能按计划支出；二是树立</w:t>
      </w:r>
      <w:r>
        <w:rPr>
          <w:rFonts w:hint="eastAsia" w:ascii="仿宋_GB2312" w:eastAsia="仿宋_GB2312"/>
          <w:sz w:val="32"/>
          <w:szCs w:val="32"/>
        </w:rPr>
        <w:t>过紧日子思想，</w:t>
      </w:r>
      <w:r>
        <w:rPr>
          <w:rFonts w:hint="eastAsia" w:ascii="仿宋_GB2312" w:eastAsia="仿宋_GB2312"/>
          <w:sz w:val="32"/>
          <w:szCs w:val="32"/>
          <w:lang w:eastAsia="zh-CN"/>
        </w:rPr>
        <w:t>科学做好</w:t>
      </w:r>
      <w:r>
        <w:rPr>
          <w:rFonts w:hint="eastAsia" w:ascii="仿宋_GB2312" w:eastAsia="仿宋_GB2312"/>
          <w:sz w:val="32"/>
          <w:szCs w:val="32"/>
        </w:rPr>
        <w:t>预算编制，减少年度间预算调减和执行调剂</w:t>
      </w:r>
      <w:r>
        <w:rPr>
          <w:rFonts w:hint="eastAsia" w:ascii="仿宋_GB2312" w:eastAsia="仿宋_GB2312"/>
          <w:sz w:val="32"/>
          <w:szCs w:val="32"/>
          <w:lang w:eastAsia="zh-CN"/>
        </w:rPr>
        <w:t>。</w:t>
      </w:r>
      <w:bookmarkEnd w:id="1"/>
    </w:p>
    <w:bookmarkEnd w:id="2"/>
    <w:p w14:paraId="7A71CF41">
      <w:pPr>
        <w:keepNext w:val="0"/>
        <w:keepLines w:val="0"/>
        <w:pageBreakBefore w:val="0"/>
        <w:widowControl w:val="0"/>
        <w:kinsoku/>
        <w:wordWrap/>
        <w:overflowPunct/>
        <w:topLinePunct w:val="0"/>
        <w:autoSpaceDE/>
        <w:autoSpaceDN/>
        <w:bidi w:val="0"/>
        <w:adjustRightInd/>
        <w:spacing w:line="500" w:lineRule="exact"/>
        <w:textAlignment w:val="auto"/>
        <w:rPr>
          <w:rFonts w:ascii="仿宋_GB2312" w:hAnsi="仿宋_GB2312" w:eastAsia="仿宋_GB2312" w:cs="仿宋_GB2312"/>
          <w:sz w:val="32"/>
          <w:szCs w:val="32"/>
        </w:rPr>
      </w:pPr>
    </w:p>
    <w:p w14:paraId="365FFA3C">
      <w:pPr>
        <w:keepNext w:val="0"/>
        <w:keepLines w:val="0"/>
        <w:pageBreakBefore w:val="0"/>
        <w:widowControl w:val="0"/>
        <w:kinsoku/>
        <w:wordWrap/>
        <w:overflowPunct/>
        <w:topLinePunct w:val="0"/>
        <w:autoSpaceDE/>
        <w:autoSpaceDN/>
        <w:bidi w:val="0"/>
        <w:adjustRightInd/>
        <w:spacing w:line="500" w:lineRule="exac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CEE3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274779">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6274779">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49311">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76E3A"/>
    <w:multiLevelType w:val="singleLevel"/>
    <w:tmpl w:val="A3276E3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NTY4NmZiZTBkYmRkZjI3NWI4MzIyMzFiNWVlODYifQ=="/>
  </w:docVars>
  <w:rsids>
    <w:rsidRoot w:val="0BFE5C14"/>
    <w:rsid w:val="000448F4"/>
    <w:rsid w:val="00072FB5"/>
    <w:rsid w:val="000F6A02"/>
    <w:rsid w:val="001B18A6"/>
    <w:rsid w:val="001C2689"/>
    <w:rsid w:val="002542CB"/>
    <w:rsid w:val="00405FD9"/>
    <w:rsid w:val="004343F0"/>
    <w:rsid w:val="004B7DFD"/>
    <w:rsid w:val="0057083B"/>
    <w:rsid w:val="0057283C"/>
    <w:rsid w:val="00584D08"/>
    <w:rsid w:val="005C7085"/>
    <w:rsid w:val="00603EC3"/>
    <w:rsid w:val="00610597"/>
    <w:rsid w:val="00645616"/>
    <w:rsid w:val="006A3B9E"/>
    <w:rsid w:val="00844AC2"/>
    <w:rsid w:val="0086188D"/>
    <w:rsid w:val="00A36869"/>
    <w:rsid w:val="00AA1202"/>
    <w:rsid w:val="00B07A02"/>
    <w:rsid w:val="00B729A2"/>
    <w:rsid w:val="00BE43D2"/>
    <w:rsid w:val="00BE578B"/>
    <w:rsid w:val="00D90B76"/>
    <w:rsid w:val="00DF69C7"/>
    <w:rsid w:val="00E95D5E"/>
    <w:rsid w:val="00EF27C5"/>
    <w:rsid w:val="00F01CD4"/>
    <w:rsid w:val="00F73737"/>
    <w:rsid w:val="05CD222A"/>
    <w:rsid w:val="077A7ECA"/>
    <w:rsid w:val="099A00A9"/>
    <w:rsid w:val="0A620F6D"/>
    <w:rsid w:val="0B022976"/>
    <w:rsid w:val="0BFE5C14"/>
    <w:rsid w:val="0CBE28CD"/>
    <w:rsid w:val="0FCB70C1"/>
    <w:rsid w:val="1081433D"/>
    <w:rsid w:val="148E029F"/>
    <w:rsid w:val="162C6AF9"/>
    <w:rsid w:val="16441ED2"/>
    <w:rsid w:val="18ED6A14"/>
    <w:rsid w:val="19716060"/>
    <w:rsid w:val="1C4C1CA3"/>
    <w:rsid w:val="1EDE4CF4"/>
    <w:rsid w:val="230A7EF2"/>
    <w:rsid w:val="24280900"/>
    <w:rsid w:val="24440950"/>
    <w:rsid w:val="26FD322A"/>
    <w:rsid w:val="28034689"/>
    <w:rsid w:val="2916341D"/>
    <w:rsid w:val="2BB11ADA"/>
    <w:rsid w:val="2CE455E0"/>
    <w:rsid w:val="2D850B71"/>
    <w:rsid w:val="2E8C4181"/>
    <w:rsid w:val="2F3E191F"/>
    <w:rsid w:val="352E5290"/>
    <w:rsid w:val="361C228F"/>
    <w:rsid w:val="36592B9B"/>
    <w:rsid w:val="37F45271"/>
    <w:rsid w:val="382B69D9"/>
    <w:rsid w:val="397A17A6"/>
    <w:rsid w:val="399B34CA"/>
    <w:rsid w:val="3BDC6748"/>
    <w:rsid w:val="3CCF1707"/>
    <w:rsid w:val="3DBD2846"/>
    <w:rsid w:val="3DF24765"/>
    <w:rsid w:val="3F60756E"/>
    <w:rsid w:val="40A079FF"/>
    <w:rsid w:val="41B35DC5"/>
    <w:rsid w:val="480D7C89"/>
    <w:rsid w:val="483D231C"/>
    <w:rsid w:val="48535A5E"/>
    <w:rsid w:val="4C9F76BB"/>
    <w:rsid w:val="4DA846DC"/>
    <w:rsid w:val="4ECD3CCE"/>
    <w:rsid w:val="50DD28EE"/>
    <w:rsid w:val="528C67E3"/>
    <w:rsid w:val="54774E08"/>
    <w:rsid w:val="54866DF9"/>
    <w:rsid w:val="55BE25C3"/>
    <w:rsid w:val="59282B75"/>
    <w:rsid w:val="5C001B87"/>
    <w:rsid w:val="5C877BB2"/>
    <w:rsid w:val="5DE60909"/>
    <w:rsid w:val="610E1050"/>
    <w:rsid w:val="620B4DE2"/>
    <w:rsid w:val="628B4E44"/>
    <w:rsid w:val="628F77C1"/>
    <w:rsid w:val="629B7F14"/>
    <w:rsid w:val="666E44D5"/>
    <w:rsid w:val="6CDF1345"/>
    <w:rsid w:val="6CFE24A2"/>
    <w:rsid w:val="6D60049C"/>
    <w:rsid w:val="6E427DDD"/>
    <w:rsid w:val="748C590E"/>
    <w:rsid w:val="762A7AD4"/>
    <w:rsid w:val="76B61368"/>
    <w:rsid w:val="773A3D47"/>
    <w:rsid w:val="778F37CA"/>
    <w:rsid w:val="7A05064C"/>
    <w:rsid w:val="7B4D222A"/>
    <w:rsid w:val="7BAD0F8C"/>
    <w:rsid w:val="7BB3231A"/>
    <w:rsid w:val="7F21134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sz w:val="18"/>
    </w:rPr>
  </w:style>
  <w:style w:type="paragraph" w:styleId="3">
    <w:name w:val="header"/>
    <w:basedOn w:val="1"/>
    <w:link w:val="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5"/>
    <w:link w:val="2"/>
    <w:autoRedefine/>
    <w:semiHidden/>
    <w:qFormat/>
    <w:locked/>
    <w:uiPriority w:val="99"/>
    <w:rPr>
      <w:rFonts w:cs="Times New Roman"/>
      <w:sz w:val="18"/>
      <w:szCs w:val="18"/>
    </w:rPr>
  </w:style>
  <w:style w:type="character" w:customStyle="1" w:styleId="7">
    <w:name w:val="Header Char"/>
    <w:basedOn w:val="5"/>
    <w:link w:val="3"/>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646</Words>
  <Characters>675</Characters>
  <Lines>0</Lines>
  <Paragraphs>0</Paragraphs>
  <TotalTime>65</TotalTime>
  <ScaleCrop>false</ScaleCrop>
  <LinksUpToDate>false</LinksUpToDate>
  <CharactersWithSpaces>683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cp:lastPrinted>2024-05-20T06:56:00Z</cp:lastPrinted>
  <dcterms:modified xsi:type="dcterms:W3CDTF">2024-10-15T07:54:34Z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ribbonExt">
    <vt:lpwstr>{"WPSExtOfficeTab":{"OnGetEnabled":false,"OnGetVisible":false}}</vt:lpwstr>
  </property>
  <property fmtid="{D5CDD505-2E9C-101B-9397-08002B2CF9AE}" pid="4" name="ICV">
    <vt:lpwstr>B6BD9368EB5D457B861B5E1190FE407B_13</vt:lpwstr>
  </property>
</Properties>
</file>