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项目名称：长江镇关于申请拨付春节前工作经费的请示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刘晓峰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15907510759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资金额度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30000元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资金分配方式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直接打入主体账户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主要用途</w:t>
      </w:r>
      <w:r>
        <w:rPr>
          <w:rFonts w:hint="eastAsia" w:ascii="仿宋_GB2312" w:eastAsia="仿宋_GB2312"/>
          <w:sz w:val="32"/>
          <w:szCs w:val="32"/>
          <w:lang w:eastAsia="zh-CN"/>
        </w:rPr>
        <w:t>：主要用于长江镇2021年公共场所、重点场所消杀服务费。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绩效目标</w:t>
      </w:r>
      <w:r>
        <w:rPr>
          <w:rFonts w:hint="eastAsia" w:ascii="仿宋_GB2312" w:eastAsia="仿宋_GB2312"/>
          <w:sz w:val="32"/>
          <w:szCs w:val="32"/>
          <w:lang w:eastAsia="zh-CN"/>
        </w:rPr>
        <w:t>：主要提升我镇公共场所、重点场所消杀的服务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：严格按照预算规范支出，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30000元经费已全部分配支出。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3.资金分用途使用绩效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  <w:lang w:eastAsia="zh-CN"/>
        </w:rPr>
        <w:t>我镇公共场所、重点场所消杀的服务有进一步提升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0MjA3YzkxMDZkMTZhNDljYmNlNTg3OGRjZGRiNmYifQ=="/>
  </w:docVars>
  <w:rsids>
    <w:rsidRoot w:val="0BFE5C14"/>
    <w:rsid w:val="099A00A9"/>
    <w:rsid w:val="0ABF1BFB"/>
    <w:rsid w:val="0BFE5C14"/>
    <w:rsid w:val="1EDE4CF4"/>
    <w:rsid w:val="27327EBB"/>
    <w:rsid w:val="2A5A1D95"/>
    <w:rsid w:val="2DE123DA"/>
    <w:rsid w:val="34111F25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刘晓峰</cp:lastModifiedBy>
  <dcterms:modified xsi:type="dcterms:W3CDTF">2024-03-28T09:34:42Z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