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项目名称：</w:t>
      </w:r>
      <w:r>
        <w:rPr>
          <w:rFonts w:hint="eastAsia" w:ascii="仿宋_GB2312" w:hAnsi="宋体" w:eastAsia="仿宋_GB2312"/>
          <w:sz w:val="32"/>
          <w:lang w:eastAsia="zh-CN"/>
        </w:rPr>
        <w:t>选调生工作补助资金（县级）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eastAsia="zh-CN"/>
        </w:rPr>
        <w:t>仁化县</w:t>
      </w:r>
      <w:r>
        <w:rPr>
          <w:rFonts w:hint="eastAsia" w:ascii="仿宋_GB2312" w:hAnsi="宋体" w:eastAsia="仿宋_GB2312"/>
          <w:sz w:val="32"/>
          <w:lang w:val="en-US" w:eastAsia="zh-CN"/>
        </w:rPr>
        <w:t>长江</w:t>
      </w:r>
      <w:r>
        <w:rPr>
          <w:rFonts w:hint="eastAsia" w:ascii="仿宋_GB2312" w:hAnsi="宋体" w:eastAsia="仿宋_GB2312"/>
          <w:sz w:val="32"/>
        </w:rPr>
        <w:t>镇</w:t>
      </w:r>
      <w:r>
        <w:rPr>
          <w:rFonts w:hint="eastAsia" w:ascii="仿宋_GB2312" w:hAnsi="宋体" w:eastAsia="仿宋_GB2312"/>
          <w:sz w:val="32"/>
          <w:lang w:eastAsia="zh-CN"/>
        </w:rPr>
        <w:t>人民政府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val="en-US" w:eastAsia="zh-CN"/>
        </w:rPr>
        <w:t>叶子瑜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0751-6226916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2024.03.29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为进一步选调生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开展好</w:t>
      </w:r>
      <w:r>
        <w:rPr>
          <w:rFonts w:hint="eastAsia" w:ascii="仿宋_GB2312" w:eastAsia="仿宋_GB2312"/>
          <w:sz w:val="32"/>
          <w:szCs w:val="32"/>
          <w:lang w:eastAsia="zh-CN"/>
        </w:rPr>
        <w:t>基层锻炼期间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在村工作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做好国情调研，察实情、听民声，做好为民办实事，</w:t>
      </w:r>
      <w:r>
        <w:rPr>
          <w:rFonts w:hint="eastAsia" w:ascii="仿宋_GB2312" w:eastAsia="仿宋_GB2312"/>
          <w:sz w:val="32"/>
          <w:szCs w:val="32"/>
          <w:lang w:eastAsia="zh-CN"/>
        </w:rPr>
        <w:t>安排下达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1.6万元</w:t>
      </w:r>
      <w:r>
        <w:rPr>
          <w:rFonts w:hint="eastAsia" w:ascii="仿宋_GB2312" w:hAnsi="宋体" w:eastAsia="仿宋_GB2312"/>
          <w:sz w:val="32"/>
          <w:lang w:eastAsia="zh-CN"/>
        </w:rPr>
        <w:t>选调生工作补助资金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，其中8000元用于选调生服务群众专项经费、8000元用于国情调研专项经费，已全部拨付完成。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（一）自评</w:t>
      </w:r>
      <w:r>
        <w:rPr>
          <w:rFonts w:hint="eastAsia" w:ascii="仿宋_GB2312" w:eastAsia="仿宋_GB2312"/>
          <w:sz w:val="32"/>
          <w:szCs w:val="32"/>
          <w:lang w:eastAsia="zh-CN"/>
        </w:rPr>
        <w:t>结论、</w:t>
      </w:r>
      <w:r>
        <w:rPr>
          <w:rFonts w:hint="eastAsia" w:ascii="仿宋_GB2312" w:eastAsia="仿宋_GB2312"/>
          <w:sz w:val="32"/>
          <w:szCs w:val="32"/>
        </w:rPr>
        <w:t>分数</w:t>
      </w:r>
      <w:r>
        <w:rPr>
          <w:rFonts w:hint="eastAsia" w:ascii="仿宋_GB2312" w:eastAsia="仿宋_GB2312"/>
          <w:sz w:val="32"/>
          <w:szCs w:val="32"/>
          <w:lang w:eastAsia="zh-CN"/>
        </w:rPr>
        <w:t>、等级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该项目自评分数为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100分，</w:t>
      </w:r>
      <w:r>
        <w:rPr>
          <w:rFonts w:hint="eastAsia" w:ascii="仿宋_GB2312" w:eastAsia="仿宋_GB2312"/>
          <w:color w:val="auto"/>
          <w:sz w:val="32"/>
          <w:szCs w:val="32"/>
        </w:rPr>
        <w:t>评价等级为优秀。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我镇已将1.6万元选调生工作补助资金拨付到位，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其中8000元用于选调生服务群众专项经费，察实情、听民声，做好为民办实事，切实解决群众困难；另外8000元用于国情调研专项经费，进一步协助选调生深入了解村情和重点工作任务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。持续锻炼选调生能力，提高基层工作能力。</w:t>
      </w:r>
      <w:bookmarkStart w:id="0" w:name="_GoBack"/>
      <w:bookmarkEnd w:id="0"/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该笔资金已拨付到位，支出严格按照县选调生经费使用要求及我单位资金报账制度执行，报账资料齐全，不存在违法违纪的问题。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已及时完成该项资金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拨付</w:t>
      </w:r>
      <w:r>
        <w:rPr>
          <w:rFonts w:hint="eastAsia" w:ascii="仿宋_GB2312" w:eastAsia="仿宋_GB2312"/>
          <w:color w:val="auto"/>
          <w:sz w:val="32"/>
          <w:szCs w:val="32"/>
        </w:rPr>
        <w:t>，未发现存在的问题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numPr>
          <w:ilvl w:val="0"/>
          <w:numId w:val="0"/>
        </w:num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color w:val="auto"/>
          <w:sz w:val="32"/>
          <w:szCs w:val="32"/>
        </w:rPr>
        <w:t>将进一步规范资金管理。</w:t>
      </w:r>
    </w:p>
    <w:p>
      <w:pPr>
        <w:numPr>
          <w:ilvl w:val="0"/>
          <w:numId w:val="0"/>
        </w:numPr>
        <w:snapToGrid w:val="0"/>
        <w:spacing w:beforeLines="0" w:afterLines="0" w:line="360" w:lineRule="auto"/>
        <w:ind w:firstLine="640" w:firstLineChars="200"/>
      </w:pPr>
      <w:r>
        <w:rPr>
          <w:rFonts w:ascii="仿宋_GB2312" w:eastAsia="仿宋_GB2312"/>
          <w:color w:val="auto"/>
          <w:sz w:val="32"/>
          <w:szCs w:val="32"/>
        </w:rPr>
        <w:t>2.</w:t>
      </w:r>
      <w:r>
        <w:rPr>
          <w:rFonts w:hint="eastAsia" w:ascii="仿宋_GB2312" w:eastAsia="仿宋_GB2312"/>
          <w:color w:val="auto"/>
          <w:sz w:val="32"/>
          <w:szCs w:val="32"/>
        </w:rPr>
        <w:t>开展经常性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自查自纠</w:t>
      </w:r>
      <w:r>
        <w:rPr>
          <w:rFonts w:hint="eastAsia" w:ascii="仿宋_GB2312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0"/>
          <w:w w:val="100"/>
          <w:position w:val="0"/>
          <w:sz w:val="32"/>
          <w:szCs w:val="32"/>
          <w:lang w:eastAsia="zh-CN"/>
        </w:rPr>
        <w:t>确保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专款专用。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zNTdkM2JiNDFlNWJmZDEyYzgyYmYyNzVlZTI3MjkifQ=="/>
  </w:docVars>
  <w:rsids>
    <w:rsidRoot w:val="0BFE5C14"/>
    <w:rsid w:val="08D24E58"/>
    <w:rsid w:val="099A00A9"/>
    <w:rsid w:val="0ABF1BFB"/>
    <w:rsid w:val="0BFE5C14"/>
    <w:rsid w:val="1EDE4CF4"/>
    <w:rsid w:val="27327EBB"/>
    <w:rsid w:val="2DE123DA"/>
    <w:rsid w:val="2FF47C4E"/>
    <w:rsid w:val="333822D9"/>
    <w:rsid w:val="42F145B3"/>
    <w:rsid w:val="4F86376A"/>
    <w:rsid w:val="58656EEE"/>
    <w:rsid w:val="61331CAF"/>
    <w:rsid w:val="6CFE24A2"/>
    <w:rsid w:val="6E930147"/>
    <w:rsid w:val="77112A42"/>
    <w:rsid w:val="7D37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p0"/>
    <w:basedOn w:val="1"/>
    <w:autoRedefine/>
    <w:qFormat/>
    <w:uiPriority w:val="99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202</Characters>
  <Lines>0</Lines>
  <Paragraphs>0</Paragraphs>
  <TotalTime>37</TotalTime>
  <ScaleCrop>false</ScaleCrop>
  <LinksUpToDate>false</LinksUpToDate>
  <CharactersWithSpaces>208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オレンジ_</cp:lastModifiedBy>
  <dcterms:modified xsi:type="dcterms:W3CDTF">2024-04-01T02:19:48Z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