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/>
          <w:sz w:val="32"/>
          <w:lang w:val="en-US" w:eastAsia="zh-CN"/>
        </w:rPr>
        <w:t>高坪水库鲢鳙鱼苗增殖放流项目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val="en-US" w:eastAsia="zh-CN"/>
        </w:rPr>
        <w:t>红山镇人民政府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  <w:bookmarkStart w:id="0" w:name="_GoBack"/>
      <w:bookmarkEnd w:id="0"/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val="en-US" w:eastAsia="zh-CN"/>
        </w:rPr>
        <w:t>印晴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0751-6242001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2024.03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红山镇</w:t>
      </w:r>
      <w:r>
        <w:rPr>
          <w:rFonts w:hint="eastAsia" w:ascii="仿宋_GB2312" w:hAnsi="宋体" w:eastAsia="仿宋_GB2312"/>
          <w:sz w:val="32"/>
          <w:lang w:val="en-US" w:eastAsia="zh-CN"/>
        </w:rPr>
        <w:t>高坪水库鲢鳙鱼苗增殖放流项目经费为20万，项目资金来源为财政拨款。主要用于通过鲢鳙鱼苗增殖放流保障高坪水库水生态环境正常，改善水库水质，遏制蓝藻现象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绩效目标为放流鲢鳙鱼苗25万尾，遏制蓝藻现象，改善高坪水库水质。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该项目的支出是严格按照我单位专项资金报账制度执行，报账资料齐全，不存在违法乱纪的问题，同时很好的完成了预期目标。综上所述，自评得分为100分，评价等级为优秀。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hAnsi="宋体" w:eastAsia="仿宋_GB2312"/>
          <w:sz w:val="32"/>
          <w:lang w:val="en-US" w:eastAsia="zh-CN"/>
        </w:rPr>
        <w:t>高坪水库鲢鳙鱼苗增殖放流项目经费预算为200000元，实际支出200000元，预算执行率为100%。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体绩效目标完成良好，达到了预期效果。产出数量指标：增殖放流鱼苗数（尾）年度指标值250000，实际完成值250000，无偏差，达标率100%；产出质量指标：放流苗种规格年度指标值≥10cm，实际完成值10cm，无偏差，达标率100%；产出质量指标：产出质量资金支付合规性年度指标值100%，实际完成值100%，无偏差，达标率100%；产出成本指标：成本控制率年度指标值100%，实际完成值100%，无偏差，达标率100%；社会效益指标（水质改善）：年度指标值极大改善，实际完成值极大改善，无偏差，达标率100%；生态效益指标（项目实施能否对水资源保护水生态系统治理发挥作用）：年度指标值≥95%，实际完成值有作用≥95%，无偏差，达标率100%；满意度指标：受益群众满意率（%）年度指标值≥95%，实际完成值100%，达标率100%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该项目无其他分用途使用。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该项目的支出是严格按照我单位专项资金报账制度执行，报账资料齐全，不存在违法乱纪的问题，同时很好的完成了预期目标。综上所述，自评不存在资金使用绩效的问题。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OTA3YzI1MTVjMWIwOTZkZDdjMjBiODVkNTY2N2EifQ=="/>
  </w:docVars>
  <w:rsids>
    <w:rsidRoot w:val="0BFE5C14"/>
    <w:rsid w:val="099A00A9"/>
    <w:rsid w:val="0ABF1BFB"/>
    <w:rsid w:val="0BFE5C14"/>
    <w:rsid w:val="1EDE4CF4"/>
    <w:rsid w:val="27327EBB"/>
    <w:rsid w:val="2DE123DA"/>
    <w:rsid w:val="42CF1FBA"/>
    <w:rsid w:val="42F145B3"/>
    <w:rsid w:val="4AA5329C"/>
    <w:rsid w:val="4FCF4E7E"/>
    <w:rsid w:val="5B024A12"/>
    <w:rsid w:val="6CFE24A2"/>
    <w:rsid w:val="7E2A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8</TotalTime>
  <ScaleCrop>false</ScaleCrop>
  <LinksUpToDate>false</LinksUpToDate>
  <CharactersWithSpaces>208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自知之明</cp:lastModifiedBy>
  <dcterms:modified xsi:type="dcterms:W3CDTF">2024-03-28T12:55:42Z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107FC89FCF30433B84A9A069C63E2120_13</vt:lpwstr>
  </property>
</Properties>
</file>