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项目名称：全县电子政务网专线费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仁化县政务服务数据管理局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黄丽珍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6391061</w:t>
      </w: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.03.</w:t>
      </w:r>
      <w:r>
        <w:rPr>
          <w:rFonts w:hint="eastAsia" w:ascii="仿宋_GB2312" w:hAnsi="宋体" w:eastAsia="仿宋_GB2312"/>
          <w:sz w:val="32"/>
          <w:lang w:val="en-US" w:eastAsia="zh-CN"/>
        </w:rPr>
        <w:t>23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</w:rPr>
        <w:t>全县电子政务网专线费</w:t>
      </w:r>
      <w:r>
        <w:rPr>
          <w:rFonts w:hint="eastAsia" w:ascii="仿宋_GB2312" w:hAnsi="宋体" w:eastAsia="仿宋_GB2312"/>
          <w:sz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lang w:val="en-US" w:eastAsia="zh-CN"/>
        </w:rPr>
        <w:t>主线以及备用线）财政预算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16.24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16.24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实际支付15.84万元。联通公司专网费已按合同要求支付9.6万元专网费，县融媒体中心支付6.24万元专网费。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eastAsia="仿宋_GB2312"/>
          <w:sz w:val="32"/>
          <w:szCs w:val="32"/>
        </w:rPr>
        <w:t>严格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执行</w:t>
      </w:r>
      <w:r>
        <w:rPr>
          <w:rFonts w:hint="eastAsia" w:ascii="仿宋_GB2312" w:eastAsia="仿宋_GB2312"/>
          <w:sz w:val="32"/>
          <w:szCs w:val="32"/>
        </w:rPr>
        <w:t>财务制度的规定，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规范使用资金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完成专网费的支付，保障行政单位无纸化办公网络通畅，提升工作效率。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99.8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2022年按照合同支付联通公司以及县融媒体中心网络专线费用（主线及备用线）15.84万元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，保障行政单位无纸化办公网络通畅，提升工作效率。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保障全县行政单位无纸化办公网络通畅，提升工作效率。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绩效管理基础信息工作有待加强，绩效核算有待改进。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进一步加强对资金使用精准的预算。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274E"/>
    <w:multiLevelType w:val="singleLevel"/>
    <w:tmpl w:val="9DAF27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0C77BC"/>
    <w:rsid w:val="000E5DF1"/>
    <w:rsid w:val="003E68F7"/>
    <w:rsid w:val="00445099"/>
    <w:rsid w:val="00453721"/>
    <w:rsid w:val="004E5C64"/>
    <w:rsid w:val="00506D00"/>
    <w:rsid w:val="00706A05"/>
    <w:rsid w:val="008D620F"/>
    <w:rsid w:val="00962598"/>
    <w:rsid w:val="00A724AE"/>
    <w:rsid w:val="00A7309C"/>
    <w:rsid w:val="00B4795F"/>
    <w:rsid w:val="00B60F3E"/>
    <w:rsid w:val="00C92870"/>
    <w:rsid w:val="00CC32DE"/>
    <w:rsid w:val="00D30271"/>
    <w:rsid w:val="00D35F6C"/>
    <w:rsid w:val="00D53BE4"/>
    <w:rsid w:val="00DE657A"/>
    <w:rsid w:val="00E32D42"/>
    <w:rsid w:val="00E74177"/>
    <w:rsid w:val="02036022"/>
    <w:rsid w:val="099A00A9"/>
    <w:rsid w:val="0BFE5C14"/>
    <w:rsid w:val="0DE973AE"/>
    <w:rsid w:val="1EDE4CF4"/>
    <w:rsid w:val="22E2532F"/>
    <w:rsid w:val="37E74AC7"/>
    <w:rsid w:val="3DFF5E68"/>
    <w:rsid w:val="3EC27D02"/>
    <w:rsid w:val="449D64FC"/>
    <w:rsid w:val="685A15A0"/>
    <w:rsid w:val="6CF26D64"/>
    <w:rsid w:val="6CFE2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971</Words>
  <Characters>121</Characters>
  <Lines>1</Lines>
  <Paragraphs>2</Paragraphs>
  <TotalTime>4</TotalTime>
  <ScaleCrop>false</ScaleCrop>
  <LinksUpToDate>false</LinksUpToDate>
  <CharactersWithSpaces>1090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2022-03-21T08:47:00Z</dcterms:created>
  <dc:creator>Administrator</dc:creator>
  <cp:lastModifiedBy>Administrator</cp:lastModifiedBy>
  <dcterms:modified xsi:type="dcterms:W3CDTF">2023-04-04T01:24:56Z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38911F2C29394A0DB45CFD97501ABB03</vt:lpwstr>
  </property>
</Properties>
</file>