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360" w:lineRule="auto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spacing w:line="360" w:lineRule="auto"/>
        <w:ind w:firstLine="0" w:firstLineChars="0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资金名称：粤财社</w:t>
      </w:r>
      <w:r>
        <w:rPr>
          <w:rFonts w:hint="default" w:ascii="仿宋_GB2312" w:eastAsia="仿宋_GB2312"/>
          <w:sz w:val="32"/>
          <w:szCs w:val="32"/>
          <w:lang w:val="en-US"/>
        </w:rPr>
        <w:t>[</w:t>
      </w: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default" w:ascii="仿宋_GB2312" w:eastAsia="仿宋_GB2312"/>
          <w:sz w:val="32"/>
          <w:szCs w:val="32"/>
          <w:lang w:val="en-US"/>
        </w:rPr>
        <w:t>]</w:t>
      </w:r>
      <w:r>
        <w:rPr>
          <w:rFonts w:hint="eastAsia" w:ascii="仿宋_GB2312" w:eastAsia="仿宋_GB2312"/>
          <w:sz w:val="32"/>
          <w:szCs w:val="32"/>
        </w:rPr>
        <w:t>283号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专家特岗</w:t>
      </w:r>
      <w:bookmarkStart w:id="0" w:name="_GoBack"/>
      <w:bookmarkEnd w:id="0"/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仁化县人民医院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填报人姓名：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徐友发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0751-6340128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hint="default" w:ascii="仿宋_GB2312" w:eastAsia="仿宋_GB2312"/>
          <w:sz w:val="32"/>
          <w:szCs w:val="32"/>
          <w:lang w:val="en-US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（一）资金下达情况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收到广东省财政厅关于提前下达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年升级医疗卫生健康事业发展专项资金（第一批）的通知下达专家特岗专项资金40万元，</w:t>
      </w:r>
      <w:r>
        <w:rPr>
          <w:rFonts w:hint="eastAsia" w:ascii="仿宋_GB2312" w:hAnsi="宋体" w:eastAsia="仿宋_GB2312"/>
          <w:sz w:val="28"/>
          <w:szCs w:val="28"/>
        </w:rPr>
        <w:t>资金下达率为100%。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宋体" w:eastAsia="仿宋_GB2312"/>
          <w:sz w:val="28"/>
          <w:szCs w:val="28"/>
        </w:rPr>
        <w:t>分配方式和主要用途</w:t>
      </w:r>
    </w:p>
    <w:p>
      <w:pPr>
        <w:snapToGrid w:val="0"/>
        <w:spacing w:beforeLines="0" w:afterLines="0" w:line="360" w:lineRule="auto"/>
        <w:ind w:firstLine="560" w:firstLineChars="200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专家特岗专项资金主要用于东莞对口帮扶特岗专家（庞泓、何桂茹、李牧、张双静）4人聘用费，分为四个季度支出，每人每季度2.5万元。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自评情况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2" w:firstLineChars="200"/>
        <w:textAlignment w:val="auto"/>
        <w:rPr>
          <w:rFonts w:hint="eastAsia" w:ascii="仿宋_GB2312" w:eastAsia="仿宋_GB2312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  <w:lang w:val="en-US" w:eastAsia="zh-CN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项目绩效自评分数为97分。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（二）专项资金使用绩效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1.专项资金支出情况。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分为四个季度支出，每季度支出10万元。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专项资金完成绩效目标情况。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2022年聘用4名东莞专家定点帮扶我院医疗工作，提高了我院医疗水平，加强了医生专业技术能力。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专项资金使用绩效存在的问题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不断提高我院医疗水平，提高群众对我院医疗工作的满意度。</w:t>
      </w: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napToGrid w:val="0"/>
        <w:spacing w:beforeLines="0" w:afterLines="0" w:line="360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附：项目绩效自评指标评分表</w:t>
      </w:r>
    </w:p>
    <w:p>
      <w:pPr>
        <w:snapToGrid w:val="0"/>
        <w:spacing w:beforeLines="0" w:afterLines="0" w:line="360" w:lineRule="auto"/>
        <w:ind w:firstLine="560" w:firstLineChars="200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</w:p>
    <w:sectPr>
      <w:pgSz w:w="11906" w:h="16838"/>
      <w:pgMar w:top="1928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B5D6E"/>
    <w:multiLevelType w:val="singleLevel"/>
    <w:tmpl w:val="66DB5D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0000000"/>
    <w:rsid w:val="032B21B4"/>
    <w:rsid w:val="03A0690B"/>
    <w:rsid w:val="1E974887"/>
    <w:rsid w:val="21242E02"/>
    <w:rsid w:val="44B17457"/>
    <w:rsid w:val="521C1BBC"/>
    <w:rsid w:val="61C1543D"/>
    <w:rsid w:val="729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429</Characters>
  <Lines>0</Lines>
  <Paragraphs>0</Paragraphs>
  <TotalTime>0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2023-02-09T02:16:00Z</dcterms:created>
  <dc:creator>Administrator</dc:creator>
  <cp:lastModifiedBy>莫白</cp:lastModifiedBy>
  <dcterms:modified xsi:type="dcterms:W3CDTF">2023-02-10T00:51:59Z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2F80EF60195546D1B1CA73AFA6F9D086</vt:lpwstr>
  </property>
</Properties>
</file>