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健康证办理专项经费</w:t>
      </w:r>
    </w:p>
    <w:p>
      <w:pPr>
        <w:spacing w:line="240" w:lineRule="auto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</w:t>
      </w:r>
      <w:r>
        <w:rPr>
          <w:rFonts w:hint="eastAsia" w:ascii="仿宋_GB2312" w:hAnsi="宋体" w:eastAsia="仿宋_GB2312"/>
          <w:sz w:val="32"/>
          <w:lang w:val="en-US" w:eastAsia="zh-CN"/>
        </w:rPr>
        <w:t>仁化县人民医院</w:t>
      </w:r>
      <w:bookmarkStart w:id="0" w:name="_GoBack"/>
      <w:bookmarkEnd w:id="0"/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侯小玉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0751-6340031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2023年3月23日</w:t>
      </w: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根据县财政局《关于开展2022年度县级财政支出项目绩效自评工作的通知》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的文件要求，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我院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认真对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县级财政支出项目开展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绩效目标自评，绩效自评情况报告如下：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基本情况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评价年度的资金额度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left="958" w:leftChars="456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年财政下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拨</w:t>
      </w:r>
      <w:r>
        <w:rPr>
          <w:rFonts w:hint="eastAsia" w:ascii="仿宋_GB2312" w:eastAsia="仿宋_GB2312"/>
          <w:sz w:val="32"/>
          <w:szCs w:val="32"/>
        </w:rPr>
        <w:t>项目经费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万元，资金到位率100%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left="958" w:leftChars="456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(二)主要用途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证明受检者具备做从业规定的健康素质的健康证明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绩效目标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全县范围内餐饮、食品、药品、公共服务场从业人员健康体检率达到100%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我院严格按照上级部门指示，及时的将资金用于健康证办理体检、检测耗材费用，通过免费对从事食品、公共场所等行业的从业人员的健康体检，有效控制疫情流行，保障人民群众身体健康和社会稳定，为人民和企业减负。自评分数为87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，绩效等级为“优秀”。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6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该款项用于支付体检、检测耗材费用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2022年我院体检中心切实落实《广东省市场监督管理局关于开展食品从业人员健康检查工作的通告》：健康体检总人数5019人，其中检查不合格人数为15人。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县级财政下拨资金30000元，已全部用于支付健康证办理体检、检测耗材费用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sz w:val="32"/>
          <w:szCs w:val="32"/>
          <w:lang w:eastAsia="zh-CN"/>
        </w:rPr>
        <w:t>健康体检总人数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5019人，其中不合格人数为15人，另有已办好健康证未拿人数为55人。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加大专项资金管理使用培训力度，进一步提高单位人员对专项资金管理的重视程度与业务能力。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加强监督管理，增强服务意识,强化依法行政观念,尽力确保健康证体检率达100%。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C6C1FE"/>
    <w:multiLevelType w:val="singleLevel"/>
    <w:tmpl w:val="95C6C1F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F7A0548"/>
    <w:multiLevelType w:val="singleLevel"/>
    <w:tmpl w:val="0F7A05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MzUyYmQwYTVlM2RkNzBhYzJkZjhiM2ExYjY0N2IifQ=="/>
  </w:docVars>
  <w:rsids>
    <w:rsidRoot w:val="0BFE5C14"/>
    <w:rsid w:val="06F3033F"/>
    <w:rsid w:val="099A00A9"/>
    <w:rsid w:val="0ABF1BFB"/>
    <w:rsid w:val="0BFE5C14"/>
    <w:rsid w:val="1CEC1DEB"/>
    <w:rsid w:val="1EDE4CF4"/>
    <w:rsid w:val="2DE123DA"/>
    <w:rsid w:val="42F145B3"/>
    <w:rsid w:val="52FC6A0E"/>
    <w:rsid w:val="6CFE24A2"/>
    <w:rsid w:val="70ED7DCF"/>
    <w:rsid w:val="725F4E0B"/>
    <w:rsid w:val="77E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4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莫白</cp:lastModifiedBy>
  <dcterms:modified xsi:type="dcterms:W3CDTF">2023-10-23T01:12:16Z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