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eastAsia="zh-CN"/>
        </w:rPr>
        <w:t>仁化县水产资源自然保护区管理站管护经费</w:t>
      </w: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王玉栋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0751-6343926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2023年3月29日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2022年度我单位</w:t>
      </w:r>
      <w:r>
        <w:rPr>
          <w:rFonts w:hint="eastAsia" w:ascii="仿宋_GB2312" w:hAnsi="宋体" w:eastAsia="仿宋_GB2312"/>
          <w:sz w:val="32"/>
          <w:lang w:eastAsia="zh-CN"/>
        </w:rPr>
        <w:t>仁化县水产资源自然保护区管理站管护经费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年度资金共计100000元。主要用于加强我县水产资源保护区管护力度，掌握保护区资源现状，改善和修复保护区的生态环境，提高县域居民对水生野生动物的辨识度和保护意识。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本项目综合评价为优，自评得分结果98.1分。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共计支付80989.28元，支付率81%。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2022年度我单位</w:t>
      </w:r>
      <w:r>
        <w:rPr>
          <w:rFonts w:hint="eastAsia" w:ascii="仿宋_GB2312" w:hAnsi="宋体" w:eastAsia="仿宋_GB2312"/>
          <w:sz w:val="32"/>
          <w:lang w:eastAsia="zh-CN"/>
        </w:rPr>
        <w:t>仁化县水产资源自然保护区管理站管护经费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度资金共计100000元。计划分保护区巡航巡护、水生野生动物救助、保护区资源监测、保护区增殖放流、保护区设施维护、保护区科研宣教等6个子项目进行支出，截止2022年12月16日，6个子项目已全部完成，达到年初预期效果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对保护区的鱼类资源及相关水环境因素进行监测；根据监测结果针对性投放鱼苗改善水域生态环境，共计投放鱼苗15万尾；日常巡查12次以上；在仁化县丹霞街道及红山镇开展野生动物保护宣传活动3次，提高了县域居民对水生野生动物的辨识度和保护意识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截止2022年12月16日，6个子项目已全部完成，但因申请时间较晚，资金未通过审批，未能完成全部资金的报账工作，实际支付资金80989.28元，尚有资金19010.72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元未形成支出。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>
      <w:pPr>
        <w:numPr>
          <w:ilvl w:val="0"/>
          <w:numId w:val="2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进一步健全和完善资金管理制度，合理安排项目执行时间，加快资金支出进度。</w:t>
      </w:r>
    </w:p>
    <w:p>
      <w:pPr>
        <w:numPr>
          <w:ilvl w:val="0"/>
          <w:numId w:val="2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按照财政支出绩效管理的要求，建立科学的财政资金效益考评制度体系，不断提高财政资金使用管理的水平和效率。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C51BEF"/>
    <w:multiLevelType w:val="singleLevel"/>
    <w:tmpl w:val="D7C51BE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0BDB799"/>
    <w:multiLevelType w:val="singleLevel"/>
    <w:tmpl w:val="F0BDB7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E5C14"/>
    <w:rsid w:val="001B0B19"/>
    <w:rsid w:val="099A00A9"/>
    <w:rsid w:val="0BFE5C14"/>
    <w:rsid w:val="0C395C4D"/>
    <w:rsid w:val="113607E4"/>
    <w:rsid w:val="12100AA3"/>
    <w:rsid w:val="14F23D03"/>
    <w:rsid w:val="18410F89"/>
    <w:rsid w:val="19313AE7"/>
    <w:rsid w:val="1A12583D"/>
    <w:rsid w:val="1A676CFF"/>
    <w:rsid w:val="1DDF7FF8"/>
    <w:rsid w:val="1EDE4CF4"/>
    <w:rsid w:val="1FF47665"/>
    <w:rsid w:val="20F927BB"/>
    <w:rsid w:val="22120675"/>
    <w:rsid w:val="236B2077"/>
    <w:rsid w:val="237A61DE"/>
    <w:rsid w:val="248516A5"/>
    <w:rsid w:val="25476B1B"/>
    <w:rsid w:val="277161DD"/>
    <w:rsid w:val="282600CB"/>
    <w:rsid w:val="32092F2D"/>
    <w:rsid w:val="36BE24AE"/>
    <w:rsid w:val="38E52230"/>
    <w:rsid w:val="3B7711C5"/>
    <w:rsid w:val="3E0F2B8A"/>
    <w:rsid w:val="3F177AAF"/>
    <w:rsid w:val="3F7900A8"/>
    <w:rsid w:val="41AB60DA"/>
    <w:rsid w:val="46710739"/>
    <w:rsid w:val="49653011"/>
    <w:rsid w:val="4C116989"/>
    <w:rsid w:val="4D1A7960"/>
    <w:rsid w:val="4D1E2E51"/>
    <w:rsid w:val="5039714D"/>
    <w:rsid w:val="53096595"/>
    <w:rsid w:val="534F6DFD"/>
    <w:rsid w:val="55702F8F"/>
    <w:rsid w:val="56DF086A"/>
    <w:rsid w:val="5A6C6EE6"/>
    <w:rsid w:val="6CFE24A2"/>
    <w:rsid w:val="6E7B027F"/>
    <w:rsid w:val="6F9D1ED5"/>
    <w:rsid w:val="72C5567E"/>
    <w:rsid w:val="789F31C4"/>
    <w:rsid w:val="799918E8"/>
    <w:rsid w:val="7EC56DFD"/>
    <w:rsid w:val="7ED0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lenovo</cp:lastModifiedBy>
  <dcterms:modified xsi:type="dcterms:W3CDTF">2023-05-11T14:04:34Z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0DF6EE06EB9640CBA1EA0F9E48CF99E6</vt:lpwstr>
  </property>
</Properties>
</file>