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项目名称：《仁化古村落》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项目单位：（公章）中国人民政治协商会议仁化县委员会办公室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马联合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6359006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2023年5月19日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全年预算数为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万元，执行数为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none"/>
          <w:lang w:val="en-US" w:eastAsia="zh-CN"/>
        </w:rPr>
        <w:t>8.86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万元，完成预算的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none"/>
          <w:lang w:val="en-US" w:eastAsia="zh-CN"/>
        </w:rPr>
        <w:t>98.4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％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资金主要来源是当年财政拨款收入，资金主要用途为保护传承和弘扬优秀传统文化，积极做好文史资料收集整理工作和推动文史工作改革工作，挖掘、弘扬、传承和推介仁化历史文化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促进仁化经济社会全面协调发展。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  <w:u w:val="none"/>
        </w:rPr>
      </w:pPr>
      <w:r>
        <w:rPr>
          <w:rFonts w:hint="eastAsia" w:ascii="黑体" w:eastAsia="黑体"/>
          <w:sz w:val="32"/>
          <w:szCs w:val="32"/>
          <w:highlight w:val="none"/>
          <w:u w:val="none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自评得分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95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经费支出为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none"/>
          <w:lang w:val="en-US" w:eastAsia="zh-CN"/>
        </w:rPr>
        <w:t>8.86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none"/>
          <w:lang w:eastAsia="zh-CN"/>
        </w:rPr>
        <w:t>元，主要用于认真做好文史资料收集整理工作和推动文史工作改革工作，挖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掘、弘扬、传承和推介仁化历史文化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促进仁化经济社会全面协调发展。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已出版文史二十一辑，在县政协十二届二次全会期间发至各政协委员人手一本，并发至各镇（街）、县直单位主要负责人，与其他兄弟县区开展文史交流，扩大文史宣传范围，达到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推介仁化历史文化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效果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eastAsia" w:ascii="黑体" w:hAnsi="Times New Roman" w:eastAsia="黑体" w:cs="Times New Roman"/>
          <w:sz w:val="32"/>
          <w:szCs w:val="32"/>
        </w:rPr>
        <w:t>存在的问题及原因分析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一是绩效管理工作不够细化，二是专业知识有待提高。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四、措施建议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下一步改进措施：</w:t>
      </w:r>
      <w:r>
        <w:rPr>
          <w:rFonts w:hint="eastAsia" w:ascii="仿宋_GB2312" w:eastAsia="仿宋_GB2312"/>
          <w:sz w:val="32"/>
          <w:szCs w:val="32"/>
          <w:lang w:eastAsia="zh-CN"/>
        </w:rPr>
        <w:t>要把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绩效管理紧紧扣到工作中，进一步提高预算编制的科学性、合理性。二是加强学习业务和素质提高。</w:t>
      </w:r>
    </w:p>
    <w:p>
      <w:pPr>
        <w:snapToGrid w:val="0"/>
        <w:spacing w:beforeLines="0" w:afterLines="0" w:line="360" w:lineRule="auto"/>
        <w:ind w:firstLine="840" w:firstLineChars="4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4C4FEB-9716-4DB7-9A68-994EF364E2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DC4EAE-CC27-467F-B7B2-05C3EC8A1C3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CCD202-8CD2-4AA1-80DC-647F19EADC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lkYWU3ZWZjN2ViMTVlYjY5ZmEwOTJkNzJlY2UifQ=="/>
  </w:docVars>
  <w:rsids>
    <w:rsidRoot w:val="0BFE5C14"/>
    <w:rsid w:val="036B5288"/>
    <w:rsid w:val="099A00A9"/>
    <w:rsid w:val="0BFE5C14"/>
    <w:rsid w:val="1D616A6E"/>
    <w:rsid w:val="1EDE4CF4"/>
    <w:rsid w:val="25A6251C"/>
    <w:rsid w:val="26B804A2"/>
    <w:rsid w:val="27C46E79"/>
    <w:rsid w:val="38ED7A64"/>
    <w:rsid w:val="47DB55BD"/>
    <w:rsid w:val="53865F01"/>
    <w:rsid w:val="5F622A2B"/>
    <w:rsid w:val="688F16A7"/>
    <w:rsid w:val="6CFE24A2"/>
    <w:rsid w:val="7A323503"/>
    <w:rsid w:val="7D236FE7"/>
    <w:rsid w:val="7F3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464</Characters>
  <Lines>0</Lines>
  <Paragraphs>0</Paragraphs>
  <TotalTime>2</TotalTime>
  <ScaleCrop>false</ScaleCrop>
  <LinksUpToDate>false</LinksUpToDate>
  <CharactersWithSpaces>474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lenovo</cp:lastModifiedBy>
  <dcterms:modified xsi:type="dcterms:W3CDTF">2023-10-19T08:53:34Z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B1443FBB3F6647B798A45552B668BF9C_13</vt:lpwstr>
  </property>
</Properties>
</file>