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项目名称：2022年行政事业单位工会经费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林雪梅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0751-6320083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2023年3月31日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财政划拨行政事业单位工会经费资金评价额度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为13.09</w:t>
      </w:r>
    </w:p>
    <w:p>
      <w:p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万元，为县财政年初预算，主要用于开展县级工会文体活动。预期绩效目标为：开展县级工会文体活动场数大于等于3场；活动预计次数完成率100%；项目完成时间2022年12月31日前；项目经费使用率100%；积极履行工会职能，关爱职工、服务职工完成率100%</w:t>
      </w:r>
      <w:r>
        <w:rPr>
          <w:rFonts w:hint="eastAsia" w:ascii="仿宋_GB2312" w:hAnsi="宋体" w:eastAsia="仿宋_GB2312"/>
          <w:sz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自评分数为100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2022年仁化县总工会共举办3场县级工会文体活动，分别为工会职工围棋大赛、粤工惠电影票赠送活动、工会职工乒乓球比赛。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2.资金完成绩效目标情况。实际开展县级工会文体活动场数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场；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活动次数完成率100%；项目完成时间2022年12月；项目经费使用率100%；积极履行工会职能，关爱职工、服务职工完成率100%，职工对活动开展满意度85%。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hAnsi="宋体" w:eastAsia="仿宋_GB2312"/>
          <w:sz w:val="32"/>
        </w:rPr>
        <w:t>财政划拨行政事业单位工会经费</w:t>
      </w:r>
      <w:r>
        <w:rPr>
          <w:rFonts w:hint="eastAsia" w:ascii="仿宋_GB2312" w:hAnsi="宋体" w:eastAsia="仿宋_GB2312"/>
          <w:sz w:val="32"/>
          <w:lang w:val="en-US" w:eastAsia="zh-CN"/>
        </w:rPr>
        <w:t>用于开展县级工会文体活动。开展</w:t>
      </w:r>
      <w:r>
        <w:rPr>
          <w:rFonts w:hint="eastAsia" w:ascii="仿宋_GB2312" w:eastAsia="仿宋_GB2312"/>
          <w:sz w:val="32"/>
          <w:szCs w:val="32"/>
        </w:rPr>
        <w:t>文体活动场数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经费使用率、活动预计次数完成率、项目完成时间均已完成预期目标。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在开展关爱职工活动时，可以丰富活动内容与类型，以惠及更多职工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D61ED"/>
    <w:multiLevelType w:val="singleLevel"/>
    <w:tmpl w:val="B36D61E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MjA4MmFiNjhjOTZmODRiNGY4ODljNzYxYTk1ZTYifQ=="/>
  </w:docVars>
  <w:rsids>
    <w:rsidRoot w:val="0BFE5C14"/>
    <w:rsid w:val="099A00A9"/>
    <w:rsid w:val="0ABF1BFB"/>
    <w:rsid w:val="0BFE5C14"/>
    <w:rsid w:val="17B238C8"/>
    <w:rsid w:val="1EDE4CF4"/>
    <w:rsid w:val="2DE123DA"/>
    <w:rsid w:val="42F145B3"/>
    <w:rsid w:val="4D950180"/>
    <w:rsid w:val="6C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596</Characters>
  <Lines>0</Lines>
  <Paragraphs>0</Paragraphs>
  <TotalTime>0</TotalTime>
  <ScaleCrop>false</ScaleCrop>
  <LinksUpToDate>false</LinksUpToDate>
  <CharactersWithSpaces>602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V</cp:lastModifiedBy>
  <dcterms:modified xsi:type="dcterms:W3CDTF">2023-04-04T01:12:17Z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