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项目名称：县财政预算改革运行经费　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24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项目单位：（公章）</w:t>
      </w:r>
      <w:r>
        <w:rPr>
          <w:rFonts w:hint="eastAsia" w:ascii="仿宋_GB2312" w:eastAsia="仿宋_GB2312"/>
          <w:sz w:val="32"/>
          <w:szCs w:val="32"/>
        </w:rPr>
        <w:t>仁化县财政局</w:t>
      </w:r>
    </w:p>
    <w:p>
      <w:pPr>
        <w:spacing w:line="24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(一级预算单位)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eastAsia="zh-CN"/>
        </w:rPr>
        <w:t>刘蓁蓁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0751-6357051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2023年10月18日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2022年度仁化县财政局</w:t>
      </w:r>
      <w:r>
        <w:rPr>
          <w:rFonts w:hint="eastAsia" w:ascii="仿宋_GB2312" w:hAnsi="宋体" w:eastAsia="仿宋_GB2312"/>
          <w:sz w:val="32"/>
        </w:rPr>
        <w:t>县财政预算改革运行经费</w:t>
      </w:r>
      <w:r>
        <w:rPr>
          <w:rFonts w:hint="eastAsia" w:ascii="仿宋_GB2312" w:eastAsia="仿宋_GB2312"/>
          <w:sz w:val="32"/>
          <w:szCs w:val="32"/>
          <w:lang w:eastAsia="zh-CN"/>
        </w:rPr>
        <w:t>评价金额为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30万元。主要用于举办预算改革会议、组织进行全县预算单位参加的预算管理业务培训、完成预算编制工作、购买《政府收支分类科目》。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（一）自评</w:t>
      </w:r>
      <w:r>
        <w:rPr>
          <w:rFonts w:hint="eastAsia" w:ascii="仿宋_GB2312" w:eastAsia="仿宋_GB2312"/>
          <w:sz w:val="32"/>
          <w:szCs w:val="32"/>
          <w:lang w:eastAsia="zh-CN"/>
        </w:rPr>
        <w:t>结论、</w:t>
      </w:r>
      <w:r>
        <w:rPr>
          <w:rFonts w:hint="eastAsia" w:ascii="仿宋_GB2312" w:eastAsia="仿宋_GB2312"/>
          <w:sz w:val="32"/>
          <w:szCs w:val="32"/>
        </w:rPr>
        <w:t>分数</w:t>
      </w:r>
      <w:r>
        <w:rPr>
          <w:rFonts w:hint="eastAsia" w:ascii="仿宋_GB2312" w:eastAsia="仿宋_GB2312"/>
          <w:sz w:val="32"/>
          <w:szCs w:val="32"/>
          <w:lang w:eastAsia="zh-CN"/>
        </w:rPr>
        <w:t>、等级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按照县级项目支出绩效自评表，本项目绩效自评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1.资金支出情况。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年度安排预算资金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</w:rPr>
        <w:t>，实际支出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numId w:val="0"/>
        </w:numPr>
        <w:snapToGrid w:val="0"/>
        <w:spacing w:beforeLines="0" w:afterLines="0" w:line="360" w:lineRule="auto"/>
        <w:ind w:left="96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资金完成绩效目标情况。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项目绩效目标完成情况良好，资金使用效益明显，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完成上级改革要求任务，推进全县预算管理水平。</w:t>
      </w:r>
    </w:p>
    <w:p>
      <w:pPr>
        <w:numPr>
          <w:ilvl w:val="0"/>
          <w:numId w:val="1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资金使用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绩效存在的问题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65D2A5"/>
    <w:multiLevelType w:val="singleLevel"/>
    <w:tmpl w:val="9865D2A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TNkZTczYzZjOTIyZWRmOWZhZDI2NDIxYzg2ZWIifQ=="/>
  </w:docVars>
  <w:rsids>
    <w:rsidRoot w:val="0BFE5C14"/>
    <w:rsid w:val="07256D45"/>
    <w:rsid w:val="099A00A9"/>
    <w:rsid w:val="0ABF1BFB"/>
    <w:rsid w:val="0BFE5C14"/>
    <w:rsid w:val="0D4032E2"/>
    <w:rsid w:val="16976668"/>
    <w:rsid w:val="1EDE4CF4"/>
    <w:rsid w:val="1FD06747"/>
    <w:rsid w:val="202251F5"/>
    <w:rsid w:val="28D5368A"/>
    <w:rsid w:val="2DE123DA"/>
    <w:rsid w:val="318A0E4C"/>
    <w:rsid w:val="42F145B3"/>
    <w:rsid w:val="43943464"/>
    <w:rsid w:val="58612C0E"/>
    <w:rsid w:val="5A3D43FE"/>
    <w:rsid w:val="5E4A2C3E"/>
    <w:rsid w:val="5EDC2437"/>
    <w:rsid w:val="686E4AA6"/>
    <w:rsid w:val="6B025340"/>
    <w:rsid w:val="6CFE24A2"/>
    <w:rsid w:val="71905160"/>
    <w:rsid w:val="7EA7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202</Characters>
  <Lines>0</Lines>
  <Paragraphs>0</Paragraphs>
  <TotalTime>2</TotalTime>
  <ScaleCrop>false</ScaleCrop>
  <LinksUpToDate>false</LinksUpToDate>
  <CharactersWithSpaces>208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Administrator</cp:lastModifiedBy>
  <dcterms:modified xsi:type="dcterms:W3CDTF">2023-10-18T03:09:43Z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40B6B8DE18774CCE83D1E5B945780183</vt:lpwstr>
  </property>
</Properties>
</file>