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仁化县市场监管领域2023年度部门联合“双随机、一公开”抽查工作计划表</w:t>
      </w:r>
    </w:p>
    <w:tbl>
      <w:tblPr>
        <w:tblStyle w:val="4"/>
        <w:tblpPr w:leftFromText="180" w:rightFromText="180" w:vertAnchor="text" w:horzAnchor="page" w:tblpXSpec="center" w:tblpY="421"/>
        <w:tblOverlap w:val="never"/>
        <w:tblW w:w="15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50"/>
        <w:gridCol w:w="1230"/>
        <w:gridCol w:w="2729"/>
        <w:gridCol w:w="1848"/>
        <w:gridCol w:w="1440"/>
        <w:gridCol w:w="1580"/>
        <w:gridCol w:w="157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抽查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任务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抽查任务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抽查类型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抽查对象范围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或数量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发起部门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联合部门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抽查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2023年机动车驾驶员培训经营备案情况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部门联合随机抽查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是否符合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机动车驾驶员培训经营备案条件，是否按照《机动车驾驶员培训管理规定》开展经营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全县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机动车驾驶员培训企业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7-10月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2023年机动车维修企业或维修机构部门联合随 机抽查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定向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(一）机动车维修业经营条件方面的检查；（二）机动车维修业安全生产方面的检查；（三）机动车维修业服务质量管理方面的检查；（四）机动车维修业企业及维修质量管理方面的检查；（五）机动车维修业企业职业健康方面的检查；（六）机动车维修业企业消防安全方面的检查；（七）机动车维修业企业环境保护方面的检查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eastAsia="zh-CN"/>
              </w:rPr>
              <w:t>全县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机动车维修企业或维修机构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5%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7-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2023年企业年度报告双随机联合抽查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不定向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年度报告公示信息的检查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报送年报的企业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县市场监管局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县人社局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2023年仁化县烟草市场部门联合随机抽查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不定向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零售市场秩序日常检查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仁化县持有烟草专卖零售许可证的企业和个人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1%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县烟草专卖局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县市场监管局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娱乐场所部门联合双随机抽查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依各部门抽查事项清单确定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全县娱乐场所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10%以上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县文广旅体局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局、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局、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消防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支队、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县卫生健康局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经营高危险性体育项目（游泳）场所部门联合双随机抽查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依各部门抽查事项清单确定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全县经营高危险性体育项目（游泳）场所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10%以上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县文广旅体局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局、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公安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局、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消防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支队、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县卫生健康局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2023年县本级代理记账机构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代理记账机构执业资质办理情况、从业人员情况、年度备案情况、办公场所情况、制度建设情况、执业质量情况、经营质量情况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仁化县本级代理记账机构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20%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县市场监管局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5月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2023年仁化县农药监督联合随机抽查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依各部门抽查事项清单确定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全县农药经营门店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</w:rPr>
              <w:t>月</w:t>
            </w:r>
          </w:p>
        </w:tc>
      </w:tr>
    </w:tbl>
    <w:p/>
    <w:p/>
    <w:p/>
    <w:sectPr>
      <w:footerReference r:id="rId3" w:type="default"/>
      <w:pgSz w:w="16838" w:h="11906" w:orient="landscape"/>
      <w:pgMar w:top="1417" w:right="1417" w:bottom="1417" w:left="141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TFkOTE4YjRmMjk1MjgyYjg5MjE2YTUzYzkxMGMifQ=="/>
  </w:docVars>
  <w:rsids>
    <w:rsidRoot w:val="00172A27"/>
    <w:rsid w:val="00B17AB6"/>
    <w:rsid w:val="034B2E38"/>
    <w:rsid w:val="11D55D13"/>
    <w:rsid w:val="2FFC2836"/>
    <w:rsid w:val="42475744"/>
    <w:rsid w:val="59F74E06"/>
    <w:rsid w:val="68E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"/>
    <w:basedOn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页眉 New"/>
    <w:basedOn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11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799</Words>
  <Characters>895</Characters>
  <Lines>0</Lines>
  <Paragraphs>0</Paragraphs>
  <TotalTime>4</TotalTime>
  <ScaleCrop>false</ScaleCrop>
  <LinksUpToDate>false</LinksUpToDate>
  <CharactersWithSpaces>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2023-03-21T08:18:00Z</dcterms:created>
  <dc:creator>♪薇兒丹蒂♪</dc:creator>
  <cp:lastModifiedBy>♪薇兒丹蒂♪</cp:lastModifiedBy>
  <dcterms:modified xsi:type="dcterms:W3CDTF">2023-03-28T03:16:37Z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D63EA7FE1C8848E69F31EC4B943A1C7D</vt:lpwstr>
  </property>
</Properties>
</file>