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60" w:rsidRDefault="00F54F84" w:rsidP="00A53445">
      <w:pPr>
        <w:spacing w:line="360" w:lineRule="auto"/>
        <w:ind w:firstLineChars="200" w:firstLine="1040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82360" w:rsidRDefault="00F54F84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</w:t>
      </w:r>
      <w:r w:rsidR="008C5F1E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年度）</w:t>
      </w:r>
    </w:p>
    <w:p w:rsidR="00A82360" w:rsidRDefault="00A82360">
      <w:pPr>
        <w:spacing w:line="720" w:lineRule="auto"/>
        <w:rPr>
          <w:rFonts w:ascii="仿宋_GB2312" w:eastAsia="仿宋_GB2312" w:hAnsi="宋体"/>
          <w:sz w:val="32"/>
        </w:rPr>
      </w:pPr>
    </w:p>
    <w:p w:rsidR="00A82360" w:rsidRDefault="00F54F8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7875D9" w:rsidRPr="007875D9">
        <w:rPr>
          <w:rFonts w:ascii="仿宋_GB2312" w:eastAsia="仿宋_GB2312" w:hAnsi="宋体" w:hint="eastAsia"/>
          <w:sz w:val="32"/>
        </w:rPr>
        <w:t>治安视频监控租赁费（绿道、丹霞火车站）</w:t>
      </w:r>
    </w:p>
    <w:p w:rsidR="00A82360" w:rsidRDefault="00A82360" w:rsidP="00A53445">
      <w:pPr>
        <w:ind w:firstLineChars="453" w:firstLine="1450"/>
        <w:rPr>
          <w:rFonts w:ascii="仿宋_GB2312" w:eastAsia="仿宋_GB2312" w:hAnsi="宋体"/>
          <w:sz w:val="32"/>
        </w:rPr>
      </w:pPr>
    </w:p>
    <w:p w:rsidR="00A82360" w:rsidRDefault="00F54F84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</w:p>
    <w:p w:rsidR="00A82360" w:rsidRDefault="00F54F84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82360" w:rsidRDefault="00A82360" w:rsidP="00A53445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82360" w:rsidRDefault="00F54F8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 w:rsidR="00A53445">
        <w:rPr>
          <w:rFonts w:ascii="仿宋_GB2312" w:eastAsia="仿宋_GB2312" w:hAnsi="宋体" w:hint="eastAsia"/>
          <w:sz w:val="32"/>
        </w:rPr>
        <w:t>罗春华</w:t>
      </w:r>
    </w:p>
    <w:p w:rsidR="00A82360" w:rsidRDefault="00A82360" w:rsidP="00A53445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82360" w:rsidRDefault="00F54F8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 w:rsidR="00A53445">
        <w:rPr>
          <w:rFonts w:ascii="仿宋_GB2312" w:eastAsia="仿宋_GB2312" w:hAnsi="宋体" w:hint="eastAsia"/>
          <w:sz w:val="32"/>
        </w:rPr>
        <w:t>6802820</w:t>
      </w:r>
    </w:p>
    <w:p w:rsidR="00A82360" w:rsidRDefault="00A82360">
      <w:pPr>
        <w:spacing w:line="720" w:lineRule="auto"/>
        <w:rPr>
          <w:rFonts w:ascii="仿宋_GB2312" w:eastAsia="仿宋_GB2312" w:hAnsi="宋体"/>
          <w:sz w:val="32"/>
        </w:rPr>
      </w:pPr>
    </w:p>
    <w:p w:rsidR="00A82360" w:rsidRDefault="00F54F8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 w:rsidR="00A53445">
        <w:rPr>
          <w:rFonts w:ascii="仿宋_GB2312" w:eastAsia="仿宋_GB2312" w:hAnsi="宋体"/>
          <w:sz w:val="32"/>
        </w:rPr>
        <w:t>202</w:t>
      </w:r>
      <w:r w:rsidR="008C5F1E">
        <w:rPr>
          <w:rFonts w:ascii="仿宋_GB2312" w:eastAsia="仿宋_GB2312" w:hAnsi="宋体" w:hint="eastAsia"/>
          <w:sz w:val="32"/>
        </w:rPr>
        <w:t>2</w:t>
      </w:r>
      <w:r w:rsidR="00A53445">
        <w:rPr>
          <w:rFonts w:ascii="仿宋_GB2312" w:eastAsia="仿宋_GB2312" w:hAnsi="宋体"/>
          <w:sz w:val="32"/>
        </w:rPr>
        <w:t>年</w:t>
      </w:r>
      <w:r w:rsidR="008C5F1E">
        <w:rPr>
          <w:rFonts w:ascii="仿宋_GB2312" w:eastAsia="仿宋_GB2312" w:hAnsi="宋体" w:hint="eastAsia"/>
          <w:sz w:val="32"/>
        </w:rPr>
        <w:t>3</w:t>
      </w:r>
      <w:r w:rsidR="00A53445">
        <w:rPr>
          <w:rFonts w:ascii="仿宋_GB2312" w:eastAsia="仿宋_GB2312" w:hAnsi="宋体"/>
          <w:sz w:val="32"/>
        </w:rPr>
        <w:t>月</w:t>
      </w:r>
      <w:r w:rsidR="008C5F1E">
        <w:rPr>
          <w:rFonts w:ascii="仿宋_GB2312" w:eastAsia="仿宋_GB2312" w:hAnsi="宋体" w:hint="eastAsia"/>
          <w:sz w:val="32"/>
        </w:rPr>
        <w:t>21</w:t>
      </w:r>
      <w:r w:rsidR="00A53445">
        <w:rPr>
          <w:rFonts w:ascii="仿宋_GB2312" w:eastAsia="仿宋_GB2312" w:hAnsi="宋体"/>
          <w:sz w:val="32"/>
        </w:rPr>
        <w:t>日</w:t>
      </w:r>
    </w:p>
    <w:p w:rsidR="00A82360" w:rsidRDefault="00A82360" w:rsidP="00A53445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82360" w:rsidRDefault="00A82360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82360" w:rsidRDefault="00A8236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82360" w:rsidRDefault="00A8236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A82360" w:rsidRDefault="00A8236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A82360" w:rsidRDefault="00F54F84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A53445" w:rsidRDefault="00A5344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8C5F1E">
        <w:rPr>
          <w:rFonts w:ascii="仿宋_GB2312" w:eastAsia="仿宋_GB2312" w:hint="eastAsia"/>
          <w:sz w:val="32"/>
          <w:szCs w:val="32"/>
        </w:rPr>
        <w:t>1</w:t>
      </w:r>
      <w:r w:rsidR="00D34A66">
        <w:rPr>
          <w:rFonts w:ascii="仿宋_GB2312" w:eastAsia="仿宋_GB2312" w:hint="eastAsia"/>
          <w:sz w:val="32"/>
          <w:szCs w:val="32"/>
        </w:rPr>
        <w:t>年度</w:t>
      </w:r>
      <w:r w:rsidR="007875D9" w:rsidRPr="007875D9">
        <w:rPr>
          <w:rFonts w:ascii="仿宋_GB2312" w:eastAsia="仿宋_GB2312" w:hAnsi="宋体" w:hint="eastAsia"/>
          <w:sz w:val="32"/>
        </w:rPr>
        <w:t>治安视频监控租赁费（绿道、丹霞火车站）</w:t>
      </w:r>
      <w:r>
        <w:rPr>
          <w:rFonts w:ascii="仿宋_GB2312" w:eastAsia="仿宋_GB2312" w:hint="eastAsia"/>
          <w:sz w:val="32"/>
          <w:szCs w:val="32"/>
        </w:rPr>
        <w:t>额度为</w:t>
      </w:r>
      <w:r w:rsidR="007875D9" w:rsidRPr="007875D9">
        <w:rPr>
          <w:rFonts w:ascii="仿宋_GB2312" w:eastAsia="仿宋_GB2312"/>
          <w:sz w:val="32"/>
          <w:szCs w:val="32"/>
        </w:rPr>
        <w:t>314400</w:t>
      </w:r>
      <w:r>
        <w:rPr>
          <w:rFonts w:ascii="仿宋_GB2312" w:eastAsia="仿宋_GB2312" w:hint="eastAsia"/>
          <w:sz w:val="32"/>
          <w:szCs w:val="32"/>
        </w:rPr>
        <w:t>元，资金分配方式为</w:t>
      </w:r>
      <w:r w:rsidR="003308DF">
        <w:rPr>
          <w:rFonts w:ascii="仿宋_GB2312" w:eastAsia="仿宋_GB2312" w:hint="eastAsia"/>
          <w:sz w:val="32"/>
          <w:szCs w:val="32"/>
        </w:rPr>
        <w:t>2</w:t>
      </w:r>
      <w:r w:rsidR="00A9678F">
        <w:rPr>
          <w:rFonts w:ascii="仿宋_GB2312" w:eastAsia="仿宋_GB2312" w:hint="eastAsia"/>
          <w:sz w:val="32"/>
          <w:szCs w:val="32"/>
        </w:rPr>
        <w:t>02</w:t>
      </w:r>
      <w:r w:rsidR="008C5F1E">
        <w:rPr>
          <w:rFonts w:ascii="仿宋_GB2312" w:eastAsia="仿宋_GB2312" w:hint="eastAsia"/>
          <w:sz w:val="32"/>
          <w:szCs w:val="32"/>
        </w:rPr>
        <w:t>1</w:t>
      </w:r>
      <w:r w:rsidR="0067632B">
        <w:rPr>
          <w:rFonts w:ascii="仿宋_GB2312" w:eastAsia="仿宋_GB2312" w:hint="eastAsia"/>
          <w:sz w:val="32"/>
          <w:szCs w:val="32"/>
        </w:rPr>
        <w:t>年初预算</w:t>
      </w:r>
      <w:r w:rsidR="001B4E14">
        <w:rPr>
          <w:rFonts w:ascii="仿宋_GB2312" w:eastAsia="仿宋_GB2312" w:hint="eastAsia"/>
          <w:sz w:val="32"/>
          <w:szCs w:val="32"/>
        </w:rPr>
        <w:t>，主要使用</w:t>
      </w:r>
      <w:r w:rsidR="005A0B36">
        <w:rPr>
          <w:rFonts w:ascii="仿宋_GB2312" w:eastAsia="仿宋_GB2312" w:hint="eastAsia"/>
          <w:sz w:val="32"/>
          <w:szCs w:val="32"/>
        </w:rPr>
        <w:t>在</w:t>
      </w:r>
      <w:r w:rsidR="007875D9" w:rsidRPr="007875D9">
        <w:rPr>
          <w:rFonts w:ascii="仿宋_GB2312" w:eastAsia="仿宋_GB2312" w:hint="eastAsia"/>
          <w:sz w:val="32"/>
          <w:szCs w:val="32"/>
        </w:rPr>
        <w:t>按合同支付社会治安视频监控租赁费</w:t>
      </w:r>
      <w:r w:rsidR="007875D9">
        <w:rPr>
          <w:rFonts w:ascii="仿宋_GB2312" w:eastAsia="仿宋_GB2312" w:hint="eastAsia"/>
          <w:sz w:val="32"/>
          <w:szCs w:val="32"/>
        </w:rPr>
        <w:t>，</w:t>
      </w:r>
      <w:r w:rsidR="007875D9" w:rsidRPr="007875D9">
        <w:rPr>
          <w:rFonts w:ascii="仿宋_GB2312" w:eastAsia="仿宋_GB2312" w:hint="eastAsia"/>
          <w:sz w:val="32"/>
          <w:szCs w:val="32"/>
        </w:rPr>
        <w:t>保障系统的正常运作</w:t>
      </w:r>
      <w:r w:rsidR="00077F04">
        <w:rPr>
          <w:rFonts w:ascii="仿宋_GB2312" w:eastAsia="仿宋_GB2312" w:hint="eastAsia"/>
          <w:sz w:val="32"/>
          <w:szCs w:val="32"/>
        </w:rPr>
        <w:t>。</w:t>
      </w:r>
    </w:p>
    <w:p w:rsidR="00A82360" w:rsidRDefault="00F54F84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A82360" w:rsidRDefault="00F54F8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（一）自评分数</w:t>
      </w:r>
      <w:r w:rsidR="001B4E14">
        <w:rPr>
          <w:rFonts w:ascii="仿宋_GB2312" w:eastAsia="仿宋_GB2312" w:hint="eastAsia"/>
          <w:sz w:val="32"/>
          <w:szCs w:val="32"/>
        </w:rPr>
        <w:t>为</w:t>
      </w:r>
      <w:r w:rsidR="008C5F1E">
        <w:rPr>
          <w:rFonts w:ascii="仿宋_GB2312" w:eastAsia="仿宋_GB2312" w:hint="eastAsia"/>
          <w:sz w:val="32"/>
          <w:szCs w:val="32"/>
        </w:rPr>
        <w:t>100</w:t>
      </w:r>
      <w:r w:rsidR="001B4E14">
        <w:rPr>
          <w:rFonts w:ascii="仿宋_GB2312" w:eastAsia="仿宋_GB2312" w:hint="eastAsia"/>
          <w:sz w:val="32"/>
          <w:szCs w:val="32"/>
        </w:rPr>
        <w:t>分；</w:t>
      </w:r>
    </w:p>
    <w:p w:rsidR="00A82360" w:rsidRDefault="00F54F8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A82360" w:rsidRDefault="00F54F8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</w:t>
      </w:r>
      <w:r w:rsidR="00E84B91">
        <w:rPr>
          <w:rFonts w:ascii="仿宋_GB2312" w:eastAsia="仿宋_GB2312" w:hint="eastAsia"/>
          <w:sz w:val="32"/>
          <w:szCs w:val="32"/>
        </w:rPr>
        <w:t>为</w:t>
      </w:r>
      <w:r w:rsidR="007875D9" w:rsidRPr="007875D9">
        <w:rPr>
          <w:rFonts w:ascii="仿宋_GB2312" w:eastAsia="仿宋_GB2312"/>
          <w:sz w:val="32"/>
          <w:szCs w:val="32"/>
        </w:rPr>
        <w:t>314400</w:t>
      </w:r>
      <w:r w:rsidR="001B4E14">
        <w:rPr>
          <w:rFonts w:ascii="仿宋_GB2312" w:eastAsia="仿宋_GB2312" w:hint="eastAsia"/>
          <w:sz w:val="32"/>
          <w:szCs w:val="32"/>
        </w:rPr>
        <w:t>元；</w:t>
      </w:r>
    </w:p>
    <w:p w:rsidR="00A10E28" w:rsidRDefault="00F54F8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</w:t>
      </w:r>
      <w:r w:rsidR="00320EAD">
        <w:rPr>
          <w:rFonts w:ascii="仿宋_GB2312" w:eastAsia="仿宋_GB2312" w:hint="eastAsia"/>
          <w:sz w:val="32"/>
          <w:szCs w:val="32"/>
        </w:rPr>
        <w:t>为</w:t>
      </w:r>
      <w:r w:rsidR="007875D9" w:rsidRPr="007875D9">
        <w:rPr>
          <w:rFonts w:ascii="仿宋_GB2312" w:eastAsia="仿宋_GB2312" w:hint="eastAsia"/>
          <w:sz w:val="32"/>
          <w:szCs w:val="32"/>
        </w:rPr>
        <w:t>完成公共安全视频监控点正常损坏的维修维护工作，保障系统的正常运作。</w:t>
      </w:r>
    </w:p>
    <w:p w:rsidR="00A10E28" w:rsidRDefault="00F54F8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3.</w:t>
      </w:r>
      <w:r w:rsidR="00320EAD" w:rsidRPr="00320EAD">
        <w:rPr>
          <w:rFonts w:ascii="仿宋_GB2312" w:eastAsia="仿宋_GB2312" w:hint="eastAsia"/>
          <w:sz w:val="32"/>
          <w:szCs w:val="32"/>
        </w:rPr>
        <w:t xml:space="preserve"> </w:t>
      </w:r>
      <w:r w:rsidR="00320EAD" w:rsidRPr="003308DF">
        <w:rPr>
          <w:rFonts w:ascii="仿宋_GB2312" w:eastAsia="仿宋_GB2312" w:hint="eastAsia"/>
          <w:sz w:val="32"/>
          <w:szCs w:val="32"/>
        </w:rPr>
        <w:t>资金分用途使用绩效</w:t>
      </w:r>
      <w:r w:rsidR="00320EAD">
        <w:rPr>
          <w:rFonts w:ascii="仿宋_GB2312" w:eastAsia="仿宋_GB2312" w:hint="eastAsia"/>
          <w:sz w:val="32"/>
          <w:szCs w:val="32"/>
        </w:rPr>
        <w:t>为</w:t>
      </w:r>
      <w:r w:rsidR="007875D9" w:rsidRPr="007875D9">
        <w:rPr>
          <w:rFonts w:ascii="仿宋_GB2312" w:eastAsia="仿宋_GB2312" w:hint="eastAsia"/>
          <w:sz w:val="32"/>
          <w:szCs w:val="32"/>
        </w:rPr>
        <w:t>发挥治安视频监控威慑作用，减少犯罪发生，全面提高群众安全感。</w:t>
      </w:r>
    </w:p>
    <w:p w:rsidR="00A82360" w:rsidRDefault="00F54F8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A473C2" w:rsidRDefault="00A473C2" w:rsidP="006B57B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地方财政紧张，视频监控不能全覆盖仁化。</w:t>
      </w:r>
    </w:p>
    <w:p w:rsidR="002B7E0A" w:rsidRDefault="00F54F84" w:rsidP="006B57BF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A82360" w:rsidRPr="002B7E0A" w:rsidRDefault="00A473C2" w:rsidP="00A473C2">
      <w:pPr>
        <w:snapToGrid w:val="0"/>
        <w:spacing w:line="360" w:lineRule="auto"/>
        <w:ind w:firstLineChars="250" w:firstLine="800"/>
        <w:rPr>
          <w:rFonts w:ascii="黑体" w:eastAsia="黑体"/>
          <w:sz w:val="32"/>
          <w:szCs w:val="32"/>
        </w:rPr>
      </w:pPr>
      <w:r w:rsidRPr="00A473C2">
        <w:rPr>
          <w:rFonts w:ascii="仿宋_GB2312" w:eastAsia="仿宋_GB2312" w:hAnsi="仿宋_GB2312" w:cs="仿宋_GB2312" w:hint="eastAsia"/>
          <w:sz w:val="32"/>
          <w:szCs w:val="32"/>
        </w:rPr>
        <w:t>加大宣传和部门协调力度，使这项民心工程发挥最大效益，同时财政根据需求足额安排预算费用。</w:t>
      </w:r>
    </w:p>
    <w:sectPr w:rsidR="00A82360" w:rsidRPr="002B7E0A" w:rsidSect="00A8236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76" w:rsidRDefault="00123C76" w:rsidP="00A82360">
      <w:r>
        <w:separator/>
      </w:r>
    </w:p>
  </w:endnote>
  <w:endnote w:type="continuationSeparator" w:id="0">
    <w:p w:rsidR="00123C76" w:rsidRDefault="00123C76" w:rsidP="00A82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60" w:rsidRDefault="0066392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82360" w:rsidRDefault="0066392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54F8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C5F1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76" w:rsidRDefault="00123C76" w:rsidP="00A82360">
      <w:r>
        <w:separator/>
      </w:r>
    </w:p>
  </w:footnote>
  <w:footnote w:type="continuationSeparator" w:id="0">
    <w:p w:rsidR="00123C76" w:rsidRDefault="00123C76" w:rsidP="00A82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60" w:rsidRDefault="00A82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FE5C14"/>
    <w:rsid w:val="00011CFF"/>
    <w:rsid w:val="00077F04"/>
    <w:rsid w:val="00123C76"/>
    <w:rsid w:val="00140BEE"/>
    <w:rsid w:val="001B4E14"/>
    <w:rsid w:val="001B55F9"/>
    <w:rsid w:val="001E0AE1"/>
    <w:rsid w:val="001E79F1"/>
    <w:rsid w:val="002447F4"/>
    <w:rsid w:val="002B7E0A"/>
    <w:rsid w:val="00320EAD"/>
    <w:rsid w:val="003308DF"/>
    <w:rsid w:val="00541A7D"/>
    <w:rsid w:val="00563D27"/>
    <w:rsid w:val="005A0B36"/>
    <w:rsid w:val="005C439E"/>
    <w:rsid w:val="00651E0A"/>
    <w:rsid w:val="0066392C"/>
    <w:rsid w:val="0067632B"/>
    <w:rsid w:val="00695D9E"/>
    <w:rsid w:val="006B57BF"/>
    <w:rsid w:val="006C4FD2"/>
    <w:rsid w:val="006E75D6"/>
    <w:rsid w:val="00706D47"/>
    <w:rsid w:val="00731B29"/>
    <w:rsid w:val="007875D9"/>
    <w:rsid w:val="007E0BA3"/>
    <w:rsid w:val="00807C77"/>
    <w:rsid w:val="00831C6C"/>
    <w:rsid w:val="008608D7"/>
    <w:rsid w:val="00886550"/>
    <w:rsid w:val="008C5F1E"/>
    <w:rsid w:val="008F63F2"/>
    <w:rsid w:val="00A10E28"/>
    <w:rsid w:val="00A32160"/>
    <w:rsid w:val="00A473C2"/>
    <w:rsid w:val="00A53445"/>
    <w:rsid w:val="00A67E6E"/>
    <w:rsid w:val="00A82360"/>
    <w:rsid w:val="00A9678F"/>
    <w:rsid w:val="00AC3359"/>
    <w:rsid w:val="00AE361D"/>
    <w:rsid w:val="00B03E9A"/>
    <w:rsid w:val="00B268FE"/>
    <w:rsid w:val="00B46D83"/>
    <w:rsid w:val="00B71C07"/>
    <w:rsid w:val="00B7727B"/>
    <w:rsid w:val="00D309A1"/>
    <w:rsid w:val="00D34A66"/>
    <w:rsid w:val="00E84B91"/>
    <w:rsid w:val="00EC3384"/>
    <w:rsid w:val="00F54F84"/>
    <w:rsid w:val="099A00A9"/>
    <w:rsid w:val="0BFE5C14"/>
    <w:rsid w:val="1EDE4CF4"/>
    <w:rsid w:val="6CFE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823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823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2021-04-08T09:19:00Z</dcterms:created>
  <dcterms:modified xsi:type="dcterms:W3CDTF">2022-03-22T08:14:00Z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