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eastAsia="zh-CN"/>
        </w:rPr>
        <w:t>执法装备运行维护费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王玉栋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0751-6343926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2022年3月17日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年度我单位执法装备运行维护费年度资金共计20816元。主要用于对渔政勤务码头、执法船艇及执法装备进行定期维护。总体绩效目标为保障渔政勤务码头、执法船艇及执法装备正常运行；打击非法捕捞等违法行为，维护渔业生产正常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本项目综合评价为优，自评得分结果99分。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共计支付18440元，支付率88%。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按照资金管理制度规定及时、足额拨付资金，及时发挥效益，保障渔政勤务码头、执法船艇及执法装备运行正常；年度执法巡航12次以上，打击了非法捕捞等违法行为；渔业生产秩序保持正常。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</w:t>
      </w:r>
      <w:r>
        <w:rPr>
          <w:rFonts w:hint="eastAsia" w:ascii="仿宋_GB2312" w:eastAsia="仿宋_GB2312"/>
          <w:sz w:val="32"/>
          <w:szCs w:val="32"/>
        </w:rPr>
        <w:t>重点工作为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保障船艇及装备正常运行</w:t>
      </w:r>
      <w:r>
        <w:rPr>
          <w:rFonts w:hint="eastAsia" w:ascii="仿宋_GB2312" w:eastAsia="仿宋_GB2312"/>
          <w:sz w:val="32"/>
          <w:szCs w:val="32"/>
        </w:rPr>
        <w:t>，所以大部分资金用于购买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燃油及船艇</w:t>
      </w:r>
      <w:r>
        <w:rPr>
          <w:rFonts w:hint="eastAsia" w:ascii="仿宋_GB2312" w:eastAsia="仿宋_GB2312"/>
          <w:sz w:val="32"/>
          <w:szCs w:val="32"/>
        </w:rPr>
        <w:t>设备维护维修。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进一步健全和完善资金管理制度，按照财政支出绩效管理的要求，建立科学的财政资金效益考评制度体系，不断提高财政资金使用管理的水平和效率。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51BEF"/>
    <w:multiLevelType w:val="singleLevel"/>
    <w:tmpl w:val="D7C51BE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5C14"/>
    <w:rsid w:val="003525FA"/>
    <w:rsid w:val="02A61E2B"/>
    <w:rsid w:val="099A00A9"/>
    <w:rsid w:val="0BFE5C14"/>
    <w:rsid w:val="11D16C99"/>
    <w:rsid w:val="15BC3DAC"/>
    <w:rsid w:val="18410F89"/>
    <w:rsid w:val="1A676CFF"/>
    <w:rsid w:val="1AE85C61"/>
    <w:rsid w:val="1C4C53B3"/>
    <w:rsid w:val="1C995C2D"/>
    <w:rsid w:val="1CD23392"/>
    <w:rsid w:val="1EDE4CF4"/>
    <w:rsid w:val="22BF318A"/>
    <w:rsid w:val="22C81115"/>
    <w:rsid w:val="23543837"/>
    <w:rsid w:val="253002A3"/>
    <w:rsid w:val="282600CB"/>
    <w:rsid w:val="2E471019"/>
    <w:rsid w:val="2EE01C10"/>
    <w:rsid w:val="30183F0D"/>
    <w:rsid w:val="30B70436"/>
    <w:rsid w:val="32755268"/>
    <w:rsid w:val="36BE24AE"/>
    <w:rsid w:val="36F7224F"/>
    <w:rsid w:val="38E52230"/>
    <w:rsid w:val="3F7900A8"/>
    <w:rsid w:val="41AB60DA"/>
    <w:rsid w:val="41D47254"/>
    <w:rsid w:val="42664A7C"/>
    <w:rsid w:val="4D181D5F"/>
    <w:rsid w:val="4F8D7248"/>
    <w:rsid w:val="5A6C6EE6"/>
    <w:rsid w:val="5D4151F7"/>
    <w:rsid w:val="60727645"/>
    <w:rsid w:val="619F3902"/>
    <w:rsid w:val="636C187A"/>
    <w:rsid w:val="637A6F5A"/>
    <w:rsid w:val="649D2DB2"/>
    <w:rsid w:val="6C035C85"/>
    <w:rsid w:val="6CFE24A2"/>
    <w:rsid w:val="6DE451E1"/>
    <w:rsid w:val="70295DF7"/>
    <w:rsid w:val="71914A9D"/>
    <w:rsid w:val="77332249"/>
    <w:rsid w:val="789F31C4"/>
    <w:rsid w:val="799918E8"/>
    <w:rsid w:val="7ADA0DB6"/>
    <w:rsid w:val="7DE54497"/>
    <w:rsid w:val="7E3C3E74"/>
    <w:rsid w:val="7EC56DFD"/>
    <w:rsid w:val="7ED0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wyd</cp:lastModifiedBy>
  <cp:lastPrinted>2022-03-31T07:25:00Z</cp:lastPrinted>
  <dcterms:modified xsi:type="dcterms:W3CDTF">2022-04-02T03:09:48Z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