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bCs/>
        </w:rPr>
        <w:t>附件3：封面</w:t>
      </w:r>
    </w:p>
    <w:p>
      <w:pPr>
        <w:ind w:firstLine="640"/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jc w:val="center"/>
      </w:pPr>
    </w:p>
    <w:p>
      <w:pPr>
        <w:ind w:firstLine="640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第一批国家县域商业建设行动示范县（仁化县）专项资金项目入库申报书</w:t>
      </w:r>
    </w:p>
    <w:p>
      <w:pPr>
        <w:ind w:firstLine="640"/>
      </w:pPr>
    </w:p>
    <w:p>
      <w:pPr>
        <w:ind w:firstLine="640"/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jc w:val="center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2023年  月  日</w:t>
      </w:r>
    </w:p>
    <w:p>
      <w:pPr>
        <w:ind w:firstLine="960" w:firstLineChars="300"/>
        <w:rPr>
          <w:rFonts w:ascii="仿宋_GB2312" w:hAnsi="仿宋_GB2312" w:cs="仿宋_GB231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CB619C"/>
    <w:rsid w:val="00E802EF"/>
    <w:rsid w:val="00EB1DF8"/>
    <w:rsid w:val="048D0C34"/>
    <w:rsid w:val="117D68B3"/>
    <w:rsid w:val="1BE17067"/>
    <w:rsid w:val="1DE8712E"/>
    <w:rsid w:val="236925F4"/>
    <w:rsid w:val="280C2087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9734A50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Revision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2925</Words>
  <Characters>3033</Characters>
  <Lines>24</Lines>
  <Paragraphs>6</Paragraphs>
  <TotalTime>106</TotalTime>
  <ScaleCrop>false</ScaleCrop>
  <LinksUpToDate>false</LinksUpToDate>
  <CharactersWithSpaces>3319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admin123</cp:lastModifiedBy>
  <cp:lastPrinted>2023-03-08T17:27:00Z</cp:lastPrinted>
  <dcterms:modified xsi:type="dcterms:W3CDTF">2023-03-10T09:59:19Z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2052-11.8.2.10605</vt:lpwstr>
  </property>
  <property fmtid="{D5CDD505-2E9C-101B-9397-08002B2CF9AE}" pid="6" name="ICV">
    <vt:lpwstr>ED84B65BAFD64B509DA77FE07C8EA068</vt:lpwstr>
  </property>
</Properties>
</file>