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6" w:lineRule="atLeast"/>
        <w:ind w:left="0" w:right="0" w:firstLine="0"/>
        <w:jc w:val="center"/>
        <w:rPr>
          <w:rFonts w:hint="eastAsia" w:asciiTheme="majorEastAsia" w:hAnsiTheme="majorEastAsia" w:eastAsiaTheme="majorEastAsia" w:cstheme="majorEastAsia"/>
          <w:i w:val="0"/>
          <w:caps w:val="0"/>
          <w:color w:val="auto"/>
          <w:spacing w:val="0"/>
          <w:sz w:val="44"/>
          <w:szCs w:val="44"/>
        </w:rPr>
      </w:pPr>
      <w:r>
        <w:rPr>
          <w:rFonts w:hint="eastAsia" w:asciiTheme="majorEastAsia" w:hAnsiTheme="majorEastAsia" w:eastAsiaTheme="majorEastAsia" w:cstheme="majorEastAsia"/>
          <w:b w:val="0"/>
          <w:i w:val="0"/>
          <w:caps w:val="0"/>
          <w:color w:val="auto"/>
          <w:spacing w:val="0"/>
          <w:sz w:val="44"/>
          <w:szCs w:val="44"/>
          <w:lang w:val="en-US" w:eastAsia="zh-CN"/>
        </w:rPr>
        <w:t>2023</w:t>
      </w:r>
      <w:bookmarkStart w:id="0" w:name="_GoBack"/>
      <w:bookmarkEnd w:id="0"/>
      <w:r>
        <w:rPr>
          <w:rFonts w:hint="eastAsia" w:asciiTheme="majorEastAsia" w:hAnsiTheme="majorEastAsia" w:eastAsiaTheme="majorEastAsia" w:cstheme="majorEastAsia"/>
          <w:b w:val="0"/>
          <w:i w:val="0"/>
          <w:caps w:val="0"/>
          <w:color w:val="auto"/>
          <w:spacing w:val="0"/>
          <w:sz w:val="44"/>
          <w:szCs w:val="44"/>
          <w:lang w:val="en-US" w:eastAsia="zh-CN"/>
        </w:rPr>
        <w:t>年</w:t>
      </w:r>
      <w:r>
        <w:rPr>
          <w:rFonts w:hint="eastAsia" w:asciiTheme="majorEastAsia" w:hAnsiTheme="majorEastAsia" w:eastAsiaTheme="majorEastAsia" w:cstheme="majorEastAsia"/>
          <w:b w:val="0"/>
          <w:i w:val="0"/>
          <w:caps w:val="0"/>
          <w:color w:val="auto"/>
          <w:spacing w:val="0"/>
          <w:sz w:val="44"/>
          <w:szCs w:val="44"/>
        </w:rPr>
        <w:t>《韶关市户籍管理规定》政策解读</w:t>
      </w:r>
      <w:r>
        <w:rPr>
          <w:rFonts w:hint="eastAsia" w:asciiTheme="majorEastAsia" w:hAnsiTheme="majorEastAsia" w:eastAsiaTheme="majorEastAsia" w:cstheme="majorEastAsia"/>
          <w:i w:val="0"/>
          <w:caps w:val="0"/>
          <w:color w:val="auto"/>
          <w:spacing w:val="0"/>
          <w:kern w:val="0"/>
          <w:sz w:val="44"/>
          <w:szCs w:val="44"/>
          <w:u w:val="none"/>
          <w:bdr w:val="single" w:color="7BC549" w:sz="6" w:space="0"/>
          <w:lang w:val="en-US" w:eastAsia="zh-CN" w:bidi="ar"/>
        </w:rPr>
        <w:fldChar w:fldCharType="begin"/>
      </w:r>
      <w:r>
        <w:rPr>
          <w:rFonts w:hint="eastAsia" w:asciiTheme="majorEastAsia" w:hAnsiTheme="majorEastAsia" w:eastAsiaTheme="majorEastAsia" w:cstheme="majorEastAsia"/>
          <w:i w:val="0"/>
          <w:caps w:val="0"/>
          <w:color w:val="auto"/>
          <w:spacing w:val="0"/>
          <w:kern w:val="0"/>
          <w:sz w:val="44"/>
          <w:szCs w:val="44"/>
          <w:u w:val="none"/>
          <w:bdr w:val="single" w:color="7BC549" w:sz="6" w:space="0"/>
          <w:lang w:val="en-US" w:eastAsia="zh-CN" w:bidi="ar"/>
        </w:rPr>
        <w:instrText xml:space="preserve"> HYPERLINK "https://www.sg.gov.cn/zw/zdlyxxgk/rhx/gajg/content/javascript:;" </w:instrText>
      </w:r>
      <w:r>
        <w:rPr>
          <w:rFonts w:hint="eastAsia" w:asciiTheme="majorEastAsia" w:hAnsiTheme="majorEastAsia" w:eastAsiaTheme="majorEastAsia" w:cstheme="majorEastAsia"/>
          <w:i w:val="0"/>
          <w:caps w:val="0"/>
          <w:color w:val="auto"/>
          <w:spacing w:val="0"/>
          <w:kern w:val="0"/>
          <w:sz w:val="44"/>
          <w:szCs w:val="44"/>
          <w:u w:val="none"/>
          <w:bdr w:val="single" w:color="7BC549" w:sz="6" w:space="0"/>
          <w:lang w:val="en-US" w:eastAsia="zh-CN" w:bidi="ar"/>
        </w:rPr>
        <w:fldChar w:fldCharType="separate"/>
      </w:r>
      <w:r>
        <w:rPr>
          <w:rFonts w:hint="eastAsia" w:asciiTheme="majorEastAsia" w:hAnsiTheme="majorEastAsia" w:eastAsiaTheme="majorEastAsia" w:cstheme="majorEastAsia"/>
          <w:i w:val="0"/>
          <w:caps w:val="0"/>
          <w:color w:val="auto"/>
          <w:spacing w:val="0"/>
          <w:kern w:val="0"/>
          <w:sz w:val="44"/>
          <w:szCs w:val="44"/>
          <w:u w:val="none"/>
          <w:bdr w:val="single" w:color="7BC549" w:sz="6" w:space="0"/>
          <w:lang w:val="en-US" w:eastAsia="zh-CN" w:bidi="ar"/>
        </w:rPr>
        <w:fldChar w:fldCharType="end"/>
      </w:r>
      <w:r>
        <w:rPr>
          <w:rFonts w:hint="eastAsia" w:asciiTheme="majorEastAsia" w:hAnsiTheme="majorEastAsia" w:eastAsiaTheme="majorEastAsia" w:cstheme="majorEastAsia"/>
          <w:i w:val="0"/>
          <w:caps w:val="0"/>
          <w:color w:val="auto"/>
          <w:spacing w:val="0"/>
          <w:kern w:val="0"/>
          <w:sz w:val="44"/>
          <w:szCs w:val="44"/>
          <w:u w:val="none"/>
          <w:bdr w:val="single" w:color="FF763B" w:sz="6" w:space="0"/>
          <w:lang w:val="en-US" w:eastAsia="zh-CN" w:bidi="ar"/>
        </w:rPr>
        <w:fldChar w:fldCharType="begin"/>
      </w:r>
      <w:r>
        <w:rPr>
          <w:rFonts w:hint="eastAsia" w:asciiTheme="majorEastAsia" w:hAnsiTheme="majorEastAsia" w:eastAsiaTheme="majorEastAsia" w:cstheme="majorEastAsia"/>
          <w:i w:val="0"/>
          <w:caps w:val="0"/>
          <w:color w:val="auto"/>
          <w:spacing w:val="0"/>
          <w:kern w:val="0"/>
          <w:sz w:val="44"/>
          <w:szCs w:val="44"/>
          <w:u w:val="none"/>
          <w:bdr w:val="single" w:color="FF763B" w:sz="6" w:space="0"/>
          <w:lang w:val="en-US" w:eastAsia="zh-CN" w:bidi="ar"/>
        </w:rPr>
        <w:instrText xml:space="preserve"> HYPERLINK "https://service.weibo.com/share/share.php?url=https://www.sg.gov.cn/zw/zdlyxxgk/rhx/gajg/content/post_2109009.html&amp;title=2022%E5%B9%B4%E3%80%8A%E9%9F%B6%E5%85%B3%E5%B8%82%E6%88%B7%E7%B1%8D%E7%AE%A1%E7%90%86%E8%A7%84%E5%AE%9A%E3%80%8B%E6%94%BF%E7%AD%96%E8%A7%A3%E8%AF%BB - %E9%9F%B6%E5%85%B3%E5%B8%82%E4%BA%BA%E6%B0%91%E6%94%BF%E5%BA%9C%E9%97%A8%E6%88%B7%E7%BD%91%E7%AB%99&amp;pic=https://www.sg.gov.cn/2021images/ewm_mobile.png&amp;appkey=" \t "https://www.sg.gov.cn/zw/zdlyxxgk/rhx/gajg/content/_blank" </w:instrText>
      </w:r>
      <w:r>
        <w:rPr>
          <w:rFonts w:hint="eastAsia" w:asciiTheme="majorEastAsia" w:hAnsiTheme="majorEastAsia" w:eastAsiaTheme="majorEastAsia" w:cstheme="majorEastAsia"/>
          <w:i w:val="0"/>
          <w:caps w:val="0"/>
          <w:color w:val="auto"/>
          <w:spacing w:val="0"/>
          <w:kern w:val="0"/>
          <w:sz w:val="44"/>
          <w:szCs w:val="44"/>
          <w:u w:val="none"/>
          <w:bdr w:val="single" w:color="FF763B" w:sz="6" w:space="0"/>
          <w:lang w:val="en-US" w:eastAsia="zh-CN" w:bidi="ar"/>
        </w:rPr>
        <w:fldChar w:fldCharType="separate"/>
      </w:r>
      <w:r>
        <w:rPr>
          <w:rFonts w:hint="eastAsia" w:asciiTheme="majorEastAsia" w:hAnsiTheme="majorEastAsia" w:eastAsiaTheme="majorEastAsia" w:cstheme="majorEastAsia"/>
          <w:i w:val="0"/>
          <w:caps w:val="0"/>
          <w:color w:val="auto"/>
          <w:spacing w:val="0"/>
          <w:kern w:val="0"/>
          <w:sz w:val="44"/>
          <w:szCs w:val="44"/>
          <w:u w:val="none"/>
          <w:bdr w:val="single" w:color="FF763B" w:sz="6" w:space="0"/>
          <w:lang w:val="en-US" w:eastAsia="zh-CN" w:bidi="ar"/>
        </w:rPr>
        <w:fldChar w:fldCharType="end"/>
      </w:r>
      <w:r>
        <w:rPr>
          <w:rFonts w:hint="eastAsia" w:asciiTheme="majorEastAsia" w:hAnsiTheme="majorEastAsia" w:eastAsiaTheme="majorEastAsia" w:cstheme="majorEastAsia"/>
          <w:i w:val="0"/>
          <w:caps w:val="0"/>
          <w:color w:val="auto"/>
          <w:spacing w:val="0"/>
          <w:kern w:val="0"/>
          <w:sz w:val="44"/>
          <w:szCs w:val="44"/>
          <w:u w:val="none"/>
          <w:bdr w:val="single" w:color="56B6E7" w:sz="6" w:space="0"/>
          <w:lang w:val="en-US" w:eastAsia="zh-CN" w:bidi="ar"/>
        </w:rPr>
        <w:fldChar w:fldCharType="begin"/>
      </w:r>
      <w:r>
        <w:rPr>
          <w:rFonts w:hint="eastAsia" w:asciiTheme="majorEastAsia" w:hAnsiTheme="majorEastAsia" w:eastAsiaTheme="majorEastAsia" w:cstheme="majorEastAsia"/>
          <w:i w:val="0"/>
          <w:caps w:val="0"/>
          <w:color w:val="auto"/>
          <w:spacing w:val="0"/>
          <w:kern w:val="0"/>
          <w:sz w:val="44"/>
          <w:szCs w:val="44"/>
          <w:u w:val="none"/>
          <w:bdr w:val="single" w:color="56B6E7" w:sz="6" w:space="0"/>
          <w:lang w:val="en-US" w:eastAsia="zh-CN" w:bidi="ar"/>
        </w:rPr>
        <w:instrText xml:space="preserve"> HYPERLINK "http://connect.qq.com/widget/shareqq/index.html?url=https://www.sg.gov.cn/zw/zdlyxxgk/rhx/gajg/content/post_2109009.html&amp;title=2022%E5%B9%B4%E3%80%8A%E9%9F%B6%E5%85%B3%E5%B8%82%E6%88%B7%E7%B1%8D%E7%AE%A1%E7%90%86%E8%A7%84%E5%AE%9A%E3%80%8B%E6%94%BF%E7%AD%96%E8%A7%A3%E8%AF%BB - %E9%9F%B6%E5%85%B3%E5%B8%82%E4%BA%BA%E6%B0%91%E6%94%BF%E5%BA%9C%E9%97%A8%E6%88%B7%E7%BD%91%E7%AB%99&amp;source=2022%E5%B9%B4%E3%80%8A%E9%9F%B6%E5%85%B3%E5%B8%82%E6%88%B7%E7%B1%8D%E7%AE%A1%E7%90%86%E8%A7%84%E5%AE%9A%E3%80%8B%E6%94%BF%E7%AD%96%E8%A7%A3%E8%AF%BB - %E9%9F%B6%E5%85%B3%E5%B8%82%E4%BA%BA%E6%B0%91%E6%94%BF%E5%BA%9C%E9%97%A8%E6%88%B7%E7%BD%91%E7%AB%99&amp;desc=%E9%9F%B6%E5%85%B3%E5%B8%82%E4%BA%BA%E6%B0%91%E6%94%BF%E5%BA%9C%E9%97%A8%E6%88%B7%E7%BD%91%E7%AB%99%EF%BC%88%E7%BD%91%E5%9D%80%EF%BC%9Ahttps://www.sg.gov.cn/ %EF%BC%89%E6%98%AF%E7%94%B1%E9%9F%B6%E5%85%B3%E5%B8%82%E6%94%BF%E5%8A%A1%E6%9C%8D%E5%8A%A1%E6%95%B0%E6%8D%AE%E7%AE%A1%E7%90%86%E5%B1%80%E6%89%BF%E5%8A%9E%EF%BC%8C%E4%BB%A5%E6%94%BF%E5%BA%9C%E9%83%A8%E9%97%A8%E7%BD%91%E7%AB%99%E4%B8%BA%E4%BE%9D%E6%89%98%EF%BC%8C%E4%BB%A5%E9%9C%80%E6%B1%82%E4%B8%BA%E5%AF%BC%E5%90%91%EF%BC%8C%E4%BB%A5%E6%9C%8D%E5%8A%A1%E4%B8%BA%E5%AE%97%E6%97%A8%EF%BC%8C%E9%81%B5%E5%BE%AA%E2%80%98%E4%BB%A5%E4%BA%BA%E4%B8%BA%E6%9C%AC%E2%80%99%E7%9A%84%E8%AE%BE%E8%AE%A1%E7%90%86%E5%BF%B5%EF%BC%8C%E5%9B%B4%E7%BB%95%E4%BF%A1%E6%81%AF%E5%85%AC%E5%BC%80%E3%80%81%E5%9C%A8%E7%BA%BF%E6%9C%8D%E5%8A%A1%E5%92%8C%E5%85%AC%E4%BC%97%E5%8F%82%E4%B8%8E%E4%B8%89%E5%A4%A7%E6%94%BF%E5%BA%9C%E7%BD%91%E7%AB%99%E5%8A%9F%E8%83%BD%E5%AE%9A%E4%BD%8D%EF%BC%8C%E8%AE%BE%E7%BD%AE%E4%BA%86%E2%80%98%E6%96%B0%E9%97%BB%E2%80%99%E3%80%81%E2%80%98%E6%94%BF%E5%8A%A1%E2%80%99%E3%80%81%E2%80%98%E6%94%BF%E5%8A%A1%E6%9C%8D%E5%8A%A1%E2%80%99%E3%80%81%E2%80%98%E6%B0%91%E7%94%9F%E2%80%99%E3%80%81%E2%80%98%E4%BA%92%E5%8A%A8%E2%80%99%E3%80%81%E2%80%98%E5%B8%82%E6%83%85%E2%80%99%E5%85%AD%E5%A4%A7%E9%A2%91%E9%81%93%EF%BC%8C%E4%BB%A5%E4%B8%B0%E5%AF%8C%E7%9A%84%E5%86%85%E5%AE%B9%E3%80%81%E4%BA%BA%E6%80%A7%E5%8C%96%E7%9A%84%E6%9C%8D%E5%8A%A1%E5%92%8C%E5%BC%BA%E5%A4%A7%E7%9A%84%E5%8A%9F%E8%83%BD%E4%B8%BA%E7%94%A8%E6%88%B7%E6%8F%90%E4%BE%9B%E6%9C%8D%E5%8A%A1%E3%80%82&amp;pics=https://www.sg.gov.cn/2021images/ewm_mobile.png" \t "https://www.sg.gov.cn/zw/zdlyxxgk/rhx/gajg/content/_blank" </w:instrText>
      </w:r>
      <w:r>
        <w:rPr>
          <w:rFonts w:hint="eastAsia" w:asciiTheme="majorEastAsia" w:hAnsiTheme="majorEastAsia" w:eastAsiaTheme="majorEastAsia" w:cstheme="majorEastAsia"/>
          <w:i w:val="0"/>
          <w:caps w:val="0"/>
          <w:color w:val="auto"/>
          <w:spacing w:val="0"/>
          <w:kern w:val="0"/>
          <w:sz w:val="44"/>
          <w:szCs w:val="44"/>
          <w:u w:val="none"/>
          <w:bdr w:val="single" w:color="56B6E7" w:sz="6" w:space="0"/>
          <w:lang w:val="en-US" w:eastAsia="zh-CN" w:bidi="ar"/>
        </w:rPr>
        <w:fldChar w:fldCharType="separate"/>
      </w:r>
      <w:r>
        <w:rPr>
          <w:rFonts w:hint="eastAsia" w:asciiTheme="majorEastAsia" w:hAnsiTheme="majorEastAsia" w:eastAsiaTheme="majorEastAsia" w:cstheme="majorEastAsia"/>
          <w:i w:val="0"/>
          <w:caps w:val="0"/>
          <w:color w:val="auto"/>
          <w:spacing w:val="0"/>
          <w:kern w:val="0"/>
          <w:sz w:val="44"/>
          <w:szCs w:val="44"/>
          <w:u w:val="none"/>
          <w:bdr w:val="single" w:color="56B6E7" w:sz="6" w:space="0"/>
          <w:lang w:val="en-US" w:eastAsia="zh-CN" w:bidi="ar"/>
        </w:rPr>
        <w:fldChar w:fldCharType="end"/>
      </w:r>
      <w:r>
        <w:rPr>
          <w:rFonts w:hint="eastAsia" w:asciiTheme="majorEastAsia" w:hAnsiTheme="majorEastAsia" w:eastAsiaTheme="majorEastAsia" w:cstheme="majorEastAsia"/>
          <w:i w:val="0"/>
          <w:caps w:val="0"/>
          <w:color w:val="auto"/>
          <w:spacing w:val="0"/>
          <w:kern w:val="0"/>
          <w:sz w:val="44"/>
          <w:szCs w:val="44"/>
          <w:u w:val="none"/>
          <w:bdr w:val="single" w:color="FDBE3D" w:sz="6" w:space="0"/>
          <w:lang w:val="en-US" w:eastAsia="zh-CN" w:bidi="ar"/>
        </w:rPr>
        <w:fldChar w:fldCharType="begin"/>
      </w:r>
      <w:r>
        <w:rPr>
          <w:rFonts w:hint="eastAsia" w:asciiTheme="majorEastAsia" w:hAnsiTheme="majorEastAsia" w:eastAsiaTheme="majorEastAsia" w:cstheme="majorEastAsia"/>
          <w:i w:val="0"/>
          <w:caps w:val="0"/>
          <w:color w:val="auto"/>
          <w:spacing w:val="0"/>
          <w:kern w:val="0"/>
          <w:sz w:val="44"/>
          <w:szCs w:val="44"/>
          <w:u w:val="none"/>
          <w:bdr w:val="single" w:color="FDBE3D" w:sz="6" w:space="0"/>
          <w:lang w:val="en-US" w:eastAsia="zh-CN" w:bidi="ar"/>
        </w:rPr>
        <w:instrText xml:space="preserve"> HYPERLINK "http://sns.qzone.qq.com/cgi-bin/qzshare/cgi_qzshare_onekey?url=https://www.sg.gov.cn/zw/zdlyxxgk/rhx/gajg/content/post_2109009.html&amp;title=2022%E5%B9%B4%E3%80%8A%E9%9F%B6%E5%85%B3%E5%B8%82%E6%88%B7%E7%B1%8D%E7%AE%A1%E7%90%86%E8%A7%84%E5%AE%9A%E3%80%8B%E6%94%BF%E7%AD%96%E8%A7%A3%E8%AF%BB - %E9%9F%B6%E5%85%B3%E5%B8%82%E4%BA%BA%E6%B0%91%E6%94%BF%E5%BA%9C%E9%97%A8%E6%88%B7%E7%BD%91%E7%AB%99&amp;desc=%E9%9F%B6%E5%85%B3%E5%B8%82%E4%BA%BA%E6%B0%91%E6%94%BF%E5%BA%9C%E9%97%A8%E6%88%B7%E7%BD%91%E7%AB%99%EF%BC%88%E7%BD%91%E5%9D%80%EF%BC%9Ahttps://www.sg.gov.cn/ %EF%BC%89%E6%98%AF%E7%94%B1%E9%9F%B6%E5%85%B3%E5%B8%82%E6%94%BF%E5%8A%A1%E6%9C%8D%E5%8A%A1%E6%95%B0%E6%8D%AE%E7%AE%A1%E7%90%86%E5%B1%80%E6%89%BF%E5%8A%9E%EF%BC%8C%E4%BB%A5%E6%94%BF%E5%BA%9C%E9%83%A8%E9%97%A8%E7%BD%91%E7%AB%99%E4%B8%BA%E4%BE%9D%E6%89%98%EF%BC%8C%E4%BB%A5%E9%9C%80%E6%B1%82%E4%B8%BA%E5%AF%BC%E5%90%91%EF%BC%8C%E4%BB%A5%E6%9C%8D%E5%8A%A1%E4%B8%BA%E5%AE%97%E6%97%A8%EF%BC%8C%E9%81%B5%E5%BE%AA%E2%80%98%E4%BB%A5%E4%BA%BA%E4%B8%BA%E6%9C%AC%E2%80%99%E7%9A%84%E8%AE%BE%E8%AE%A1%E7%90%86%E5%BF%B5%EF%BC%8C%E5%9B%B4%E7%BB%95%E4%BF%A1%E6%81%AF%E5%85%AC%E5%BC%80%E3%80%81%E5%9C%A8%E7%BA%BF%E6%9C%8D%E5%8A%A1%E5%92%8C%E5%85%AC%E4%BC%97%E5%8F%82%E4%B8%8E%E4%B8%89%E5%A4%A7%E6%94%BF%E5%BA%9C%E7%BD%91%E7%AB%99%E5%8A%9F%E8%83%BD%E5%AE%9A%E4%BD%8D%EF%BC%8C%E8%AE%BE%E7%BD%AE%E4%BA%86%E2%80%98%E6%96%B0%E9%97%BB%E2%80%99%E3%80%81%E2%80%98%E6%94%BF%E5%8A%A1%E2%80%99%E3%80%81%E2%80%98%E6%94%BF%E5%8A%A1%E6%9C%8D%E5%8A%A1%E2%80%99%E3%80%81%E2%80%98%E6%B0%91%E7%94%9F%E2%80%99%E3%80%81%E2%80%98%E4%BA%92%E5%8A%A8%E2%80%99%E3%80%81%E2%80%98%E5%B8%82%E6%83%85%E2%80%99%E5%85%AD%E5%A4%A7%E9%A2%91%E9%81%93%EF%BC%8C%E4%BB%A5%E4%B8%B0%E5%AF%8C%E7%9A%84%E5%86%85%E5%AE%B9%E3%80%81%E4%BA%BA%E6%80%A7%E5%8C%96%E7%9A%84%E6%9C%8D%E5%8A%A1%E5%92%8C%E5%BC%BA%E5%A4%A7%E7%9A%84%E5%8A%9F%E8%83%BD%E4%B8%BA%E7%94%A8%E6%88%B7%E6%8F%90%E4%BE%9B%E6%9C%8D%E5%8A%A1%E3%80%82&amp;summary=%E9%9F%B6%E5%85%B3%E5%B8%82%E4%BA%BA%E6%B0%91%E6%94%BF%E5%BA%9C%E9%97%A8%E6%88%B7%E7%BD%91%E7%AB%99%EF%BC%88%E7%BD%91%E5%9D%80%EF%BC%9Ahttps://www.sg.gov.cn/ %EF%BC%89%E6%98%AF%E7%94%B1%E9%9F%B6%E5%85%B3%E5%B8%82%E6%94%BF%E5%8A%A1%E6%9C%8D%E5%8A%A1%E6%95%B0%E6%8D%AE%E7%AE%A1%E7%90%86%E5%B1%80%E6%89%BF%E5%8A%9E%EF%BC%8C%E4%BB%A5%E6%94%BF%E5%BA%9C%E9%83%A8%E9%97%A8%E7%BD%91%E7%AB%99%E4%B8%BA%E4%BE%9D%E6%89%98%EF%BC%8C%E4%BB%A5%E9%9C%80%E6%B1%82%E4%B8%BA%E5%AF%BC%E5%90%91%EF%BC%8C%E4%BB%A5%E6%9C%8D%E5%8A%A1%E4%B8%BA%E5%AE%97%E6%97%A8%EF%BC%8C%E9%81%B5%E5%BE%AA%E2%80%98%E4%BB%A5%E4%BA%BA%E4%B8%BA%E6%9C%AC%E2%80%99%E7%9A%84%E8%AE%BE%E8%AE%A1%E7%90%86%E5%BF%B5%EF%BC%8C%E5%9B%B4%E7%BB%95%E4%BF%A1%E6%81%AF%E5%85%AC%E5%BC%80%E3%80%81%E5%9C%A8%E7%BA%BF%E6%9C%8D%E5%8A%A1%E5%92%8C%E5%85%AC%E4%BC%97%E5%8F%82%E4%B8%8E%E4%B8%89%E5%A4%A7%E6%94%BF%E5%BA%9C%E7%BD%91%E7%AB%99%E5%8A%9F%E8%83%BD%E5%AE%9A%E4%BD%8D%EF%BC%8C%E8%AE%BE%E7%BD%AE%E4%BA%86%E2%80%98%E6%96%B0%E9%97%BB%E2%80%99%E3%80%81%E2%80%98%E6%94%BF%E5%8A%A1%E2%80%99%E3%80%81%E2%80%98%E6%94%BF%E5%8A%A1%E6%9C%8D%E5%8A%A1%E2%80%99%E3%80%81%E2%80%98%E6%B0%91%E7%94%9F%E2%80%99%E3%80%81%E2%80%98%E4%BA%92%E5%8A%A8%E2%80%99%E3%80%81%E2%80%98%E5%B8%82%E6%83%85%E2%80%99%E5%85%AD%E5%A4%A7%E9%A2%91%E9%81%93%EF%BC%8C%E4%BB%A5%E4%B8%B0%E5%AF%8C%E7%9A%84%E5%86%85%E5%AE%B9%E3%80%81%E4%BA%BA%E6%80%A7%E5%8C%96%E7%9A%84%E6%9C%8D%E5%8A%A1%E5%92%8C%E5%BC%BA%E5%A4%A7%E7%9A%84%E5%8A%9F%E8%83%BD%E4%B8%BA%E7%94%A8%E6%88%B7%E6%8F%90%E4%BE%9B%E6%9C%8D%E5%8A%A1%E3%80%82&amp;site=2022%E5%B9%B4%E3%80%8A%E9%9F%B6%E5%85%B3%E5%B8%82%E6%88%B7%E7%B1%8D%E7%AE%A1%E7%90%86%E8%A7%84%E5%AE%9A%E3%80%8B%E6%94%BF%E7%AD%96%E8%A7%A3%E8%AF%BB - %E9%9F%B6%E5%85%B3%E5%B8%82%E4%BA%BA%E6%B0%91%E6%94%BF%E5%BA%9C%E9%97%A8%E6%88%B7%E7%BD%91%E7%AB%99&amp;pics=https://www.sg.gov.cn/2021images/ewm_mobile.png" \t "https://www.sg.gov.cn/zw/zdlyxxgk/rhx/gajg/content/_blank" </w:instrText>
      </w:r>
      <w:r>
        <w:rPr>
          <w:rFonts w:hint="eastAsia" w:asciiTheme="majorEastAsia" w:hAnsiTheme="majorEastAsia" w:eastAsiaTheme="majorEastAsia" w:cstheme="majorEastAsia"/>
          <w:i w:val="0"/>
          <w:caps w:val="0"/>
          <w:color w:val="auto"/>
          <w:spacing w:val="0"/>
          <w:kern w:val="0"/>
          <w:sz w:val="44"/>
          <w:szCs w:val="44"/>
          <w:u w:val="none"/>
          <w:bdr w:val="single" w:color="FDBE3D" w:sz="6" w:space="0"/>
          <w:lang w:val="en-US" w:eastAsia="zh-CN" w:bidi="ar"/>
        </w:rPr>
        <w:fldChar w:fldCharType="separate"/>
      </w:r>
      <w:r>
        <w:rPr>
          <w:rFonts w:hint="eastAsia" w:asciiTheme="majorEastAsia" w:hAnsiTheme="majorEastAsia" w:eastAsiaTheme="majorEastAsia" w:cstheme="majorEastAsia"/>
          <w:i w:val="0"/>
          <w:caps w:val="0"/>
          <w:color w:val="auto"/>
          <w:spacing w:val="0"/>
          <w:kern w:val="0"/>
          <w:sz w:val="44"/>
          <w:szCs w:val="44"/>
          <w:u w:val="none"/>
          <w:bdr w:val="single" w:color="FDBE3D" w:sz="6"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Style w:val="5"/>
          <w:rFonts w:hint="eastAsia" w:ascii="微软雅黑" w:hAnsi="微软雅黑" w:eastAsia="微软雅黑" w:cs="微软雅黑"/>
          <w:i w:val="0"/>
          <w:caps w:val="0"/>
          <w:color w:val="333333"/>
          <w:spacing w:val="0"/>
          <w:sz w:val="27"/>
          <w:szCs w:val="27"/>
        </w:rPr>
        <w:t>一、修订背景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近年来，为深化户籍制度改革，国务院、省政府关于户籍改革的政策文件密集出台，原《规定》已不能完全适应形势发展的新需求，为与时俱进，与国务院、省政府政策保持一致，为达到全面取消我市城区常住人口落户限制的目标，加大人才引进力度，重新修订《规定》已是公安改革、创新人口服务管理、适应新型城镇化发展形势和构建新型户籍制度的迫切需要，是进一步促进社会公平正义的必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Style w:val="5"/>
          <w:rFonts w:hint="eastAsia" w:ascii="微软雅黑" w:hAnsi="微软雅黑" w:eastAsia="微软雅黑" w:cs="微软雅黑"/>
          <w:i w:val="0"/>
          <w:caps w:val="0"/>
          <w:color w:val="333333"/>
          <w:spacing w:val="0"/>
          <w:sz w:val="27"/>
          <w:szCs w:val="27"/>
        </w:rPr>
        <w:t>　二、主要依据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（一）《中华人民共和国民法典》;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（二）《商品房屋租赁管理办法》（2010 年住房和城乡建设部令第6 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（三）中共中央办公厅、国务院办公厅《关于促进劳动力和人才社会性流动体制机制改革的意见》；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（四）《关于取消50项证明事项的通知》（粤机编办发〔2018〕34号）;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（五）广东省司法厅关于进一步做好法规规章规范性文件清理工作有关事项的通知;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（六）关于进一步加强出生小孩户口登记管理工作的通知（粤公通字〔2015〕71号）；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（七）全国公安机关涉拐生物样本采集和DNA检验比对核查工作规范。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Style w:val="5"/>
          <w:rFonts w:hint="eastAsia" w:ascii="微软雅黑" w:hAnsi="微软雅黑" w:eastAsia="微软雅黑" w:cs="微软雅黑"/>
          <w:i w:val="0"/>
          <w:caps w:val="0"/>
          <w:color w:val="333333"/>
          <w:spacing w:val="0"/>
          <w:sz w:val="27"/>
          <w:szCs w:val="27"/>
        </w:rPr>
        <w:t>三、修订后亮点条款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一）第五条第二项修改为：“在本市工作、生活的无自有产权房屋、但有合法固定住所人员，可以在居住地派出所设立的城镇居民户口公户登记户口”。取消我市原来“住满一年、购买了一定年限社保、医保”的落户限制，实施在居住地申请入户“零门槛”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二）第五条第三项修改为：“在本市登记注册且有提供合法固定住所给员工居住的企业，有专人负责管理集体户口的，可以为本企业从业人员申请开设企业集体户口”。根据全面取消我市落户限制的要求进一步放宽企业集体户设立条件，删除“从业人员50人以上或者年纳税额达20万元人民币以上”条件，实施在居住地申请入户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三）第八条第三项修改为：“具有大专以上学历或获得初级以上专业技术职称(技能等级)的人才”。按照政府人才引进政策精神降低引进人才入户门槛，学历型人才放宽至大专以上学历，技能型人才放宽至初级等级以上专业职称和技能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（四）第二十九条第一项修改为“（一）近亲属是指申请人本人的配偶、父母、子女、兄弟姐妹、祖父母、外祖父母、孙子女、外孙子女”。 根据《民法典》修改扩宽近亲属定义。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left="0" w:right="0"/>
        <w:jc w:val="left"/>
        <w:textAlignment w:val="auto"/>
        <w:outlineLvl w:val="9"/>
      </w:pPr>
      <w:r>
        <w:rPr>
          <w:rFonts w:hint="eastAsia" w:ascii="微软雅黑" w:hAnsi="微软雅黑" w:eastAsia="微软雅黑" w:cs="微软雅黑"/>
          <w:i w:val="0"/>
          <w:caps w:val="0"/>
          <w:color w:val="333333"/>
          <w:spacing w:val="0"/>
          <w:sz w:val="27"/>
          <w:szCs w:val="27"/>
        </w:rPr>
        <w:t>点击查看相关文件：</w:t>
      </w:r>
      <w:r>
        <w:rPr>
          <w:rFonts w:hint="eastAsia" w:ascii="微软雅黑" w:hAnsi="微软雅黑" w:eastAsia="微软雅黑" w:cs="微软雅黑"/>
          <w:i w:val="0"/>
          <w:caps w:val="0"/>
          <w:color w:val="333333"/>
          <w:spacing w:val="0"/>
          <w:sz w:val="24"/>
          <w:szCs w:val="24"/>
          <w:u w:val="none"/>
        </w:rPr>
        <w:fldChar w:fldCharType="begin"/>
      </w:r>
      <w:r>
        <w:rPr>
          <w:rFonts w:hint="eastAsia" w:ascii="微软雅黑" w:hAnsi="微软雅黑" w:eastAsia="微软雅黑" w:cs="微软雅黑"/>
          <w:i w:val="0"/>
          <w:caps w:val="0"/>
          <w:color w:val="333333"/>
          <w:spacing w:val="0"/>
          <w:sz w:val="24"/>
          <w:szCs w:val="24"/>
          <w:u w:val="none"/>
        </w:rPr>
        <w:instrText xml:space="preserve"> HYPERLINK "https://www.sg.gov.cn/zw/zdlyxxgk/rhx/dzjg/rhxgaj/tjmxzylhrydfwgk/wjgk/content/post_2107509.html" \t "https://www.sg.gov.cn/zw/zdlyxxgk/rhx/gajg/content/_self" </w:instrText>
      </w:r>
      <w:r>
        <w:rPr>
          <w:rFonts w:hint="eastAsia" w:ascii="微软雅黑" w:hAnsi="微软雅黑" w:eastAsia="微软雅黑" w:cs="微软雅黑"/>
          <w:i w:val="0"/>
          <w:caps w:val="0"/>
          <w:color w:val="333333"/>
          <w:spacing w:val="0"/>
          <w:sz w:val="24"/>
          <w:szCs w:val="24"/>
          <w:u w:val="none"/>
        </w:rPr>
        <w:fldChar w:fldCharType="separate"/>
      </w:r>
      <w:r>
        <w:rPr>
          <w:rStyle w:val="6"/>
          <w:rFonts w:hint="eastAsia" w:ascii="微软雅黑" w:hAnsi="微软雅黑" w:eastAsia="微软雅黑" w:cs="微软雅黑"/>
          <w:i w:val="0"/>
          <w:caps w:val="0"/>
          <w:color w:val="333333"/>
          <w:spacing w:val="0"/>
          <w:sz w:val="27"/>
          <w:szCs w:val="27"/>
          <w:u w:val="none"/>
        </w:rPr>
        <w:t>《韶关市户籍管理规定》（韶府规〔2020〕7号）</w:t>
      </w:r>
      <w:r>
        <w:rPr>
          <w:rFonts w:hint="eastAsia" w:ascii="微软雅黑" w:hAnsi="微软雅黑" w:eastAsia="微软雅黑" w:cs="微软雅黑"/>
          <w:i w:val="0"/>
          <w:caps w:val="0"/>
          <w:color w:val="333333"/>
          <w:spacing w:val="0"/>
          <w:sz w:val="24"/>
          <w:szCs w:val="24"/>
          <w:u w:val="none"/>
        </w:rPr>
        <w:fldChar w:fldCharType="end"/>
      </w:r>
    </w:p>
    <w:p>
      <w:pPr>
        <w:keepNext w:val="0"/>
        <w:keepLines w:val="0"/>
        <w:pageBreakBefore w:val="0"/>
        <w:kinsoku/>
        <w:wordWrap/>
        <w:overflowPunct/>
        <w:topLinePunct w:val="0"/>
        <w:autoSpaceDE/>
        <w:autoSpaceDN/>
        <w:bidi w:val="0"/>
        <w:adjustRightInd/>
        <w:snapToGrid/>
        <w:spacing w:line="560" w:lineRule="exact"/>
        <w:textAlignment w:val="auto"/>
        <w:outlineLvl w:val="9"/>
      </w:pP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946411"/>
    <w:rsid w:val="76BE3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2023-01-10T01:54:03Z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