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</w:rPr>
        <w:t>附件</w:t>
      </w:r>
      <w:r>
        <w:rPr>
          <w:rFonts w:hint="eastAsia" w:ascii="楷体" w:hAnsi="楷体" w:eastAsia="楷体" w:cs="楷体"/>
          <w:szCs w:val="32"/>
          <w:lang w:val="en-US" w:eastAsia="zh-CN"/>
        </w:rPr>
        <w:t>：</w:t>
      </w:r>
    </w:p>
    <w:p>
      <w:pPr>
        <w:jc w:val="left"/>
        <w:rPr>
          <w:rFonts w:hint="eastAsia" w:ascii="楷体" w:hAnsi="楷体" w:eastAsia="楷体" w:cs="楷体"/>
          <w:szCs w:val="32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环境保护查封、扣押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决定书物品清单</w:t>
      </w:r>
    </w:p>
    <w:tbl>
      <w:tblPr>
        <w:tblStyle w:val="5"/>
        <w:tblpPr w:leftFromText="180" w:rightFromText="180" w:vertAnchor="text" w:horzAnchor="margin" w:tblpXSpec="center" w:tblpY="314"/>
        <w:tblW w:w="9821" w:type="dxa"/>
        <w:tblInd w:w="-3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685"/>
        <w:gridCol w:w="1679"/>
        <w:gridCol w:w="215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物品名称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 量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物品特征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破碎筛分设备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套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供料破碎一体机一套、滚筒筛分机一套、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800mm传送带一条、600mm传送带一条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cs="仿宋_GB2312"/>
          <w:bCs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bCs/>
          <w:sz w:val="32"/>
          <w:szCs w:val="32"/>
        </w:rPr>
        <w:t>受送达人签收：</w:t>
      </w:r>
      <w:r>
        <w:rPr>
          <w:rFonts w:hint="eastAsia" w:ascii="仿宋_GB2312" w:hAnsi="仿宋_GB2312" w:cs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bCs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cs="仿宋_GB2312"/>
          <w:bCs/>
          <w:sz w:val="32"/>
          <w:szCs w:val="32"/>
          <w:u w:val="single"/>
          <w:lang w:val="en-US" w:eastAsia="zh-CN"/>
        </w:rPr>
        <w:t xml:space="preserve">     年   月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47C15"/>
    <w:rsid w:val="4C18015F"/>
    <w:rsid w:val="66F713E9"/>
    <w:rsid w:val="68A4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60" w:lineRule="exact"/>
      <w:jc w:val="left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黑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2022-10-14T00:58:00Z</dcterms:created>
  <dc:creator>Administrator</dc:creator>
  <cp:lastModifiedBy>敏儀</cp:lastModifiedBy>
  <cp:lastPrinted>2022-10-14T03:43:48Z</cp:lastPrinted>
  <dcterms:modified xsi:type="dcterms:W3CDTF">2022-10-14T03:43:51Z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209A33EB400B4E8BA205653072C7A75B</vt:lpwstr>
  </property>
</Properties>
</file>